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A3" w:rsidRDefault="00341EA3">
      <w:pPr>
        <w:pStyle w:val="Textoindependiente"/>
        <w:spacing w:before="10"/>
        <w:rPr>
          <w:rFonts w:ascii="Times New Roman"/>
          <w:sz w:val="2"/>
        </w:rPr>
      </w:pPr>
    </w:p>
    <w:p w:rsidR="00341EA3" w:rsidRDefault="005F6838">
      <w:pPr>
        <w:pStyle w:val="Textoindependiente"/>
        <w:ind w:left="465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510827" cy="7818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27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A3" w:rsidRDefault="00341EA3">
      <w:pPr>
        <w:pStyle w:val="Textoindependiente"/>
        <w:spacing w:before="7"/>
        <w:rPr>
          <w:rFonts w:ascii="Times New Roman"/>
          <w:sz w:val="25"/>
        </w:rPr>
      </w:pPr>
    </w:p>
    <w:p w:rsidR="00341EA3" w:rsidRPr="005676C0" w:rsidRDefault="005F6838">
      <w:pPr>
        <w:spacing w:before="95"/>
        <w:ind w:left="202" w:right="803"/>
        <w:jc w:val="center"/>
        <w:rPr>
          <w:rFonts w:ascii="Times New Roman"/>
          <w:b/>
          <w:lang w:val="es-AR"/>
        </w:rPr>
      </w:pPr>
      <w:r w:rsidRPr="005676C0">
        <w:rPr>
          <w:rFonts w:ascii="Times New Roman"/>
          <w:b/>
          <w:lang w:val="es-AR"/>
        </w:rPr>
        <w:t>G O B I E R N O DE LA P R O V I N C I A DE B U E N O S A I R E S</w:t>
      </w:r>
    </w:p>
    <w:p w:rsidR="00341EA3" w:rsidRPr="005676C0" w:rsidRDefault="005F6838">
      <w:pPr>
        <w:pStyle w:val="Textoindependiente"/>
        <w:spacing w:before="2"/>
        <w:ind w:right="611"/>
        <w:jc w:val="center"/>
        <w:rPr>
          <w:rFonts w:ascii="Times New Roman"/>
          <w:lang w:val="es-AR"/>
        </w:rPr>
      </w:pPr>
      <w:r w:rsidRPr="005676C0">
        <w:rPr>
          <w:rFonts w:ascii="Times New Roman"/>
          <w:w w:val="102"/>
          <w:lang w:val="es-AR"/>
        </w:rPr>
        <w:t>.</w:t>
      </w:r>
    </w:p>
    <w:p w:rsidR="00341EA3" w:rsidRPr="005676C0" w:rsidRDefault="00341EA3">
      <w:pPr>
        <w:pStyle w:val="Textoindependiente"/>
        <w:spacing w:before="4"/>
        <w:rPr>
          <w:rFonts w:ascii="Times New Roman"/>
          <w:lang w:val="es-AR"/>
        </w:rPr>
      </w:pPr>
    </w:p>
    <w:p w:rsidR="00341EA3" w:rsidRPr="005676C0" w:rsidRDefault="005F6838">
      <w:pPr>
        <w:ind w:left="208" w:right="803"/>
        <w:jc w:val="center"/>
        <w:rPr>
          <w:rFonts w:ascii="Times New Roman"/>
          <w:b/>
          <w:lang w:val="es-AR"/>
        </w:rPr>
      </w:pPr>
      <w:r w:rsidRPr="005676C0">
        <w:rPr>
          <w:rFonts w:ascii="Times New Roman"/>
          <w:b/>
          <w:lang w:val="es-AR"/>
        </w:rPr>
        <w:t>Anexo</w:t>
      </w:r>
    </w:p>
    <w:p w:rsidR="00341EA3" w:rsidRPr="005676C0" w:rsidRDefault="00341EA3">
      <w:pPr>
        <w:pStyle w:val="Textoindependiente"/>
        <w:spacing w:before="4"/>
        <w:rPr>
          <w:rFonts w:ascii="Times New Roman"/>
          <w:b/>
          <w:sz w:val="15"/>
          <w:lang w:val="es-AR"/>
        </w:rPr>
      </w:pPr>
    </w:p>
    <w:p w:rsidR="00341EA3" w:rsidRPr="005676C0" w:rsidRDefault="005F6838">
      <w:pPr>
        <w:spacing w:before="96"/>
        <w:ind w:left="119"/>
        <w:rPr>
          <w:rFonts w:ascii="Times New Roman" w:hAnsi="Times New Roman"/>
          <w:lang w:val="es-AR"/>
        </w:rPr>
      </w:pPr>
      <w:r w:rsidRPr="005676C0">
        <w:rPr>
          <w:rFonts w:ascii="Times New Roman" w:hAnsi="Times New Roman"/>
          <w:b/>
          <w:lang w:val="es-AR"/>
        </w:rPr>
        <w:t xml:space="preserve">Número: </w:t>
      </w:r>
      <w:r w:rsidRPr="005676C0">
        <w:rPr>
          <w:rFonts w:ascii="Times New Roman" w:hAnsi="Times New Roman"/>
          <w:lang w:val="es-AR"/>
        </w:rPr>
        <w:t>IF-2018-01945545-GDEBA-DTCDGCYE</w:t>
      </w:r>
    </w:p>
    <w:p w:rsidR="00341EA3" w:rsidRPr="005676C0" w:rsidRDefault="00341EA3">
      <w:pPr>
        <w:pStyle w:val="Textoindependiente"/>
        <w:spacing w:before="1"/>
        <w:rPr>
          <w:rFonts w:ascii="Times New Roman"/>
          <w:sz w:val="20"/>
          <w:lang w:val="es-AR"/>
        </w:rPr>
      </w:pPr>
    </w:p>
    <w:p w:rsidR="00341EA3" w:rsidRPr="005676C0" w:rsidRDefault="005F6838">
      <w:pPr>
        <w:pStyle w:val="Textoindependiente"/>
        <w:spacing w:before="91"/>
        <w:ind w:right="758"/>
        <w:jc w:val="right"/>
        <w:rPr>
          <w:rFonts w:ascii="Times New Roman"/>
          <w:lang w:val="es-AR"/>
        </w:rPr>
      </w:pPr>
      <w:r w:rsidRPr="005676C0">
        <w:rPr>
          <w:rFonts w:ascii="Times New Roman"/>
          <w:lang w:val="es-AR"/>
        </w:rPr>
        <w:t>LA PLATA, BUENOS</w:t>
      </w:r>
      <w:r w:rsidRPr="005676C0">
        <w:rPr>
          <w:rFonts w:ascii="Times New Roman"/>
          <w:spacing w:val="-3"/>
          <w:lang w:val="es-AR"/>
        </w:rPr>
        <w:t xml:space="preserve"> </w:t>
      </w:r>
      <w:r w:rsidRPr="005676C0">
        <w:rPr>
          <w:rFonts w:ascii="Times New Roman"/>
          <w:lang w:val="es-AR"/>
        </w:rPr>
        <w:t>AIRES</w:t>
      </w:r>
    </w:p>
    <w:p w:rsidR="00341EA3" w:rsidRPr="005676C0" w:rsidRDefault="005F6838">
      <w:pPr>
        <w:pStyle w:val="Textoindependiente"/>
        <w:spacing w:before="47"/>
        <w:ind w:right="759"/>
        <w:jc w:val="right"/>
        <w:rPr>
          <w:rFonts w:ascii="Times New Roman" w:hAnsi="Times New Roman"/>
          <w:lang w:val="es-AR"/>
        </w:rPr>
      </w:pPr>
      <w:r w:rsidRPr="005676C0">
        <w:rPr>
          <w:rFonts w:ascii="Times New Roman" w:hAnsi="Times New Roman"/>
          <w:lang w:val="es-AR"/>
        </w:rPr>
        <w:t>Miércoles 21 de Febrero de</w:t>
      </w:r>
      <w:r w:rsidRPr="005676C0">
        <w:rPr>
          <w:rFonts w:ascii="Times New Roman" w:hAnsi="Times New Roman"/>
          <w:spacing w:val="-5"/>
          <w:lang w:val="es-AR"/>
        </w:rPr>
        <w:t xml:space="preserve"> </w:t>
      </w:r>
      <w:r w:rsidRPr="005676C0">
        <w:rPr>
          <w:rFonts w:ascii="Times New Roman" w:hAnsi="Times New Roman"/>
          <w:lang w:val="es-AR"/>
        </w:rPr>
        <w:t>2018</w:t>
      </w:r>
    </w:p>
    <w:p w:rsidR="00341EA3" w:rsidRPr="005676C0" w:rsidRDefault="00341EA3">
      <w:pPr>
        <w:pStyle w:val="Textoindependiente"/>
        <w:spacing w:before="10"/>
        <w:rPr>
          <w:rFonts w:ascii="Times New Roman"/>
          <w:sz w:val="14"/>
          <w:lang w:val="es-AR"/>
        </w:rPr>
      </w:pPr>
    </w:p>
    <w:p w:rsidR="00341EA3" w:rsidRPr="005676C0" w:rsidRDefault="00341EA3">
      <w:pPr>
        <w:spacing w:before="95"/>
        <w:ind w:left="119"/>
        <w:rPr>
          <w:rFonts w:ascii="Times New Roman"/>
          <w:lang w:val="es-AR"/>
        </w:rPr>
      </w:pPr>
      <w:r w:rsidRPr="00341EA3">
        <w:pict>
          <v:group id="_x0000_s1189" style="position:absolute;left:0;text-align:left;margin-left:70pt;margin-top:23.25pt;width:494.25pt;height:1.5pt;z-index:-251629056;mso-wrap-distance-left:0;mso-wrap-distance-right:0;mso-position-horizontal-relative:page" coordorigin="1400,465" coordsize="9885,30">
            <v:line id="_x0000_s1193" style="position:absolute" from="1400,473" to="11285,473" strokecolor="#9b9b9b"/>
            <v:line id="_x0000_s1192" style="position:absolute" from="1400,488" to="11285,488" strokecolor="#eee"/>
            <v:shape id="_x0000_s1191" style="position:absolute;left:1400;top:465;width:15;height:30" coordorigin="1400,465" coordsize="15,30" path="m1400,465r,30l1415,480r-15,-15xe" fillcolor="#9b9b9b" stroked="f">
              <v:path arrowok="t"/>
            </v:shape>
            <v:shape id="_x0000_s1190" style="position:absolute;left:11270;top:465;width:15;height:30" coordorigin="11270,465" coordsize="15,30" path="m11285,465r-15,15l11270,495r15,l11285,465xe" fillcolor="#eee" stroked="f">
              <v:path arrowok="t"/>
            </v:shape>
            <w10:wrap type="topAndBottom" anchorx="page"/>
          </v:group>
        </w:pict>
      </w:r>
      <w:r w:rsidR="005F6838" w:rsidRPr="005676C0">
        <w:rPr>
          <w:rFonts w:ascii="Times New Roman"/>
          <w:b/>
          <w:lang w:val="es-AR"/>
        </w:rPr>
        <w:t xml:space="preserve">Referencia: </w:t>
      </w:r>
      <w:r w:rsidR="005F6838" w:rsidRPr="005676C0">
        <w:rPr>
          <w:rFonts w:ascii="Times New Roman"/>
          <w:lang w:val="es-AR"/>
        </w:rPr>
        <w:t>ANEXO 3 DIRECTIVOS SUPERIOR</w:t>
      </w:r>
    </w:p>
    <w:p w:rsidR="00341EA3" w:rsidRPr="005676C0" w:rsidRDefault="00341EA3">
      <w:pPr>
        <w:pStyle w:val="Textoindependiente"/>
        <w:spacing w:before="9"/>
        <w:rPr>
          <w:rFonts w:ascii="Times New Roman"/>
          <w:sz w:val="31"/>
          <w:lang w:val="es-AR"/>
        </w:rPr>
      </w:pPr>
    </w:p>
    <w:p w:rsidR="00341EA3" w:rsidRPr="005676C0" w:rsidRDefault="005F6838">
      <w:pPr>
        <w:ind w:left="807" w:right="793"/>
        <w:jc w:val="center"/>
        <w:rPr>
          <w:rFonts w:ascii="Arial Black"/>
          <w:sz w:val="24"/>
          <w:lang w:val="es-AR"/>
        </w:rPr>
      </w:pPr>
      <w:r w:rsidRPr="005676C0">
        <w:rPr>
          <w:rFonts w:ascii="Arial Black"/>
          <w:sz w:val="24"/>
          <w:lang w:val="es-AR"/>
        </w:rPr>
        <w:t>ANEXO 3</w:t>
      </w:r>
    </w:p>
    <w:p w:rsidR="00341EA3" w:rsidRPr="005676C0" w:rsidRDefault="005F6838">
      <w:pPr>
        <w:pStyle w:val="Textoindependiente"/>
        <w:spacing w:before="61" w:line="208" w:lineRule="auto"/>
        <w:ind w:left="807" w:right="803"/>
        <w:jc w:val="center"/>
        <w:rPr>
          <w:rFonts w:ascii="Arial Black" w:hAnsi="Arial Black"/>
          <w:lang w:val="es-AR"/>
        </w:rPr>
      </w:pPr>
      <w:r w:rsidRPr="005676C0">
        <w:rPr>
          <w:rFonts w:ascii="Arial Black" w:hAnsi="Arial Black"/>
          <w:lang w:val="es-AR"/>
        </w:rPr>
        <w:t>NÚCLEOS TEMÁTICOS Y BIBLIOGRAFÍA PARA LA COBERTURA DE CARGOS DIRECTIVOS TRANSITORIOS DEL NIVEL</w:t>
      </w:r>
      <w:r w:rsidRPr="005676C0">
        <w:rPr>
          <w:rFonts w:ascii="Arial Black" w:hAnsi="Arial Black"/>
          <w:spacing w:val="56"/>
          <w:lang w:val="es-AR"/>
        </w:rPr>
        <w:t xml:space="preserve"> </w:t>
      </w:r>
      <w:r w:rsidRPr="005676C0">
        <w:rPr>
          <w:rFonts w:ascii="Arial Black" w:hAnsi="Arial Black"/>
          <w:lang w:val="es-AR"/>
        </w:rPr>
        <w:t>SUPERIOR</w:t>
      </w:r>
    </w:p>
    <w:p w:rsidR="00341EA3" w:rsidRPr="005676C0" w:rsidRDefault="00341EA3">
      <w:pPr>
        <w:pStyle w:val="Textoindependiente"/>
        <w:rPr>
          <w:rFonts w:ascii="Arial Black"/>
          <w:sz w:val="32"/>
          <w:lang w:val="es-AR"/>
        </w:rPr>
      </w:pPr>
    </w:p>
    <w:p w:rsidR="00341EA3" w:rsidRPr="005676C0" w:rsidRDefault="00341EA3">
      <w:pPr>
        <w:pStyle w:val="Textoindependiente"/>
        <w:rPr>
          <w:rFonts w:ascii="Arial Black"/>
          <w:sz w:val="32"/>
          <w:lang w:val="es-AR"/>
        </w:rPr>
      </w:pPr>
    </w:p>
    <w:p w:rsidR="00341EA3" w:rsidRPr="005676C0" w:rsidRDefault="00341EA3">
      <w:pPr>
        <w:pStyle w:val="Textoindependiente"/>
        <w:rPr>
          <w:rFonts w:ascii="Arial Black"/>
          <w:sz w:val="32"/>
          <w:lang w:val="es-AR"/>
        </w:rPr>
      </w:pPr>
    </w:p>
    <w:p w:rsidR="00341EA3" w:rsidRDefault="005F6838">
      <w:pPr>
        <w:pStyle w:val="Textoindependiente"/>
        <w:spacing w:before="265"/>
        <w:ind w:left="120"/>
        <w:rPr>
          <w:rFonts w:ascii="Arial Black"/>
        </w:rPr>
      </w:pPr>
      <w:r>
        <w:rPr>
          <w:rFonts w:ascii="Arial Black"/>
        </w:rPr>
        <w:t>TECNICO PROFESIONAL</w:t>
      </w:r>
    </w:p>
    <w:p w:rsidR="00341EA3" w:rsidRDefault="00341EA3">
      <w:pPr>
        <w:pStyle w:val="Textoindependiente"/>
        <w:rPr>
          <w:rFonts w:ascii="Arial Black"/>
          <w:sz w:val="32"/>
        </w:rPr>
      </w:pPr>
    </w:p>
    <w:p w:rsidR="00341EA3" w:rsidRDefault="005F6838">
      <w:pPr>
        <w:pStyle w:val="Prrafodelista"/>
        <w:numPr>
          <w:ilvl w:val="0"/>
          <w:numId w:val="3"/>
        </w:numPr>
        <w:tabs>
          <w:tab w:val="left" w:pos="420"/>
        </w:tabs>
        <w:spacing w:before="258"/>
        <w:ind w:hanging="299"/>
        <w:rPr>
          <w:rFonts w:ascii="Arial Black" w:hAnsi="Arial Black"/>
        </w:rPr>
      </w:pPr>
      <w:r>
        <w:rPr>
          <w:rFonts w:ascii="Arial Black" w:hAnsi="Arial Black"/>
        </w:rPr>
        <w:t xml:space="preserve">ENCUADRE </w:t>
      </w:r>
      <w:r>
        <w:rPr>
          <w:rFonts w:ascii="Arial Black" w:hAnsi="Arial Black"/>
          <w:spacing w:val="30"/>
        </w:rPr>
        <w:t xml:space="preserve"> </w:t>
      </w:r>
      <w:r>
        <w:rPr>
          <w:rFonts w:ascii="Arial Black" w:hAnsi="Arial Black"/>
        </w:rPr>
        <w:t>POLÍTICO-LEGAL</w:t>
      </w:r>
    </w:p>
    <w:p w:rsidR="00341EA3" w:rsidRDefault="00341EA3">
      <w:pPr>
        <w:pStyle w:val="Textoindependiente"/>
        <w:rPr>
          <w:rFonts w:ascii="Arial Black"/>
          <w:sz w:val="32"/>
        </w:rPr>
      </w:pPr>
    </w:p>
    <w:p w:rsidR="00341EA3" w:rsidRDefault="005F6838">
      <w:pPr>
        <w:pStyle w:val="Prrafodelista"/>
        <w:numPr>
          <w:ilvl w:val="1"/>
          <w:numId w:val="3"/>
        </w:numPr>
        <w:tabs>
          <w:tab w:val="left" w:pos="645"/>
        </w:tabs>
        <w:spacing w:before="259"/>
        <w:ind w:hanging="524"/>
        <w:rPr>
          <w:rFonts w:ascii="Arial Black" w:hAnsi="Arial Black"/>
        </w:rPr>
      </w:pPr>
      <w:r>
        <w:rPr>
          <w:rFonts w:ascii="Arial Black" w:hAnsi="Arial Black"/>
        </w:rPr>
        <w:t xml:space="preserve">LEGISLACIÓN </w:t>
      </w:r>
      <w:r>
        <w:rPr>
          <w:rFonts w:ascii="Arial Black" w:hAnsi="Arial Black"/>
          <w:spacing w:val="7"/>
        </w:rPr>
        <w:t xml:space="preserve"> </w:t>
      </w:r>
      <w:r>
        <w:rPr>
          <w:rFonts w:ascii="Arial Black" w:hAnsi="Arial Black"/>
        </w:rPr>
        <w:t>NACIONAL</w:t>
      </w:r>
    </w:p>
    <w:p w:rsidR="00341EA3" w:rsidRDefault="00341EA3">
      <w:pPr>
        <w:pStyle w:val="Textoindependiente"/>
        <w:rPr>
          <w:rFonts w:ascii="Arial Black"/>
          <w:sz w:val="32"/>
        </w:rPr>
      </w:pPr>
    </w:p>
    <w:p w:rsidR="00341EA3" w:rsidRDefault="00341EA3">
      <w:pPr>
        <w:pStyle w:val="Textoindependiente"/>
        <w:spacing w:before="1"/>
        <w:rPr>
          <w:rFonts w:ascii="Arial Black"/>
          <w:sz w:val="25"/>
        </w:rPr>
      </w:pPr>
    </w:p>
    <w:p w:rsidR="00341EA3" w:rsidRDefault="005F6838">
      <w:pPr>
        <w:pStyle w:val="Textoindependiente"/>
        <w:ind w:left="120"/>
      </w:pPr>
      <w:r>
        <w:t>Contenidos</w:t>
      </w:r>
    </w:p>
    <w:p w:rsidR="00341EA3" w:rsidRPr="005676C0" w:rsidRDefault="005F6838">
      <w:pPr>
        <w:pStyle w:val="Textoindependiente"/>
        <w:spacing w:before="137" w:line="369" w:lineRule="auto"/>
        <w:ind w:left="120" w:right="411"/>
        <w:rPr>
          <w:lang w:val="es-AR"/>
        </w:rPr>
      </w:pPr>
      <w:r w:rsidRPr="005676C0">
        <w:rPr>
          <w:lang w:val="es-AR"/>
        </w:rPr>
        <w:t xml:space="preserve">Función de la Educación Superior en la normativa nacional vigente. </w:t>
      </w:r>
      <w:r w:rsidRPr="005676C0">
        <w:rPr>
          <w:lang w:val="es-AR"/>
        </w:rPr>
        <w:t>Estructura y gobierno del Sistema Educativo Nacional. Consejo Federal de Educación. Acuerdos con respecto a la formación docente y técnica. Instituto Nacional de Formación Docente: Estructura y funciones. Instituto Nacional de Formación Técnica: Estructura</w:t>
      </w:r>
      <w:r w:rsidRPr="005676C0">
        <w:rPr>
          <w:lang w:val="es-AR"/>
        </w:rPr>
        <w:t xml:space="preserve"> y funciones. Lineamientos de la Política Educativa Nacional. Ley de Educación Nacional. Ley de Educación</w:t>
      </w:r>
      <w:r w:rsidRPr="005676C0">
        <w:rPr>
          <w:spacing w:val="52"/>
          <w:lang w:val="es-AR"/>
        </w:rPr>
        <w:t xml:space="preserve"> </w:t>
      </w:r>
      <w:r w:rsidRPr="005676C0">
        <w:rPr>
          <w:lang w:val="es-AR"/>
        </w:rPr>
        <w:t>Superior.</w:t>
      </w:r>
    </w:p>
    <w:p w:rsidR="00341EA3" w:rsidRPr="005676C0" w:rsidRDefault="00341EA3">
      <w:pPr>
        <w:spacing w:line="369" w:lineRule="auto"/>
        <w:rPr>
          <w:lang w:val="es-AR"/>
        </w:rPr>
        <w:sectPr w:rsidR="00341EA3" w:rsidRPr="005676C0">
          <w:type w:val="continuous"/>
          <w:pgSz w:w="12240" w:h="15840"/>
          <w:pgMar w:top="1500" w:right="240" w:bottom="280" w:left="1280" w:header="720" w:footer="720" w:gutter="0"/>
          <w:cols w:space="720"/>
        </w:sectPr>
      </w:pPr>
    </w:p>
    <w:p w:rsidR="00341EA3" w:rsidRPr="005676C0" w:rsidRDefault="005F6838">
      <w:pPr>
        <w:pStyle w:val="Textoindependiente"/>
        <w:spacing w:before="93"/>
        <w:ind w:left="120"/>
        <w:rPr>
          <w:rFonts w:ascii="Arial Black" w:hAnsi="Arial Black"/>
          <w:lang w:val="es-AR"/>
        </w:rPr>
      </w:pPr>
      <w:r w:rsidRPr="005676C0">
        <w:rPr>
          <w:rFonts w:ascii="Arial Black" w:hAnsi="Arial Black"/>
          <w:lang w:val="es-AR"/>
        </w:rPr>
        <w:lastRenderedPageBreak/>
        <w:t>Ley de Educación Técnico Profesional.</w:t>
      </w:r>
    </w:p>
    <w:p w:rsidR="00341EA3" w:rsidRPr="005676C0" w:rsidRDefault="005F6838">
      <w:pPr>
        <w:pStyle w:val="Prrafodelista"/>
        <w:numPr>
          <w:ilvl w:val="0"/>
          <w:numId w:val="2"/>
        </w:numPr>
        <w:tabs>
          <w:tab w:val="left" w:pos="406"/>
        </w:tabs>
        <w:spacing w:before="115" w:line="369" w:lineRule="auto"/>
        <w:ind w:right="412" w:firstLine="0"/>
        <w:rPr>
          <w:lang w:val="es-AR"/>
        </w:rPr>
      </w:pPr>
      <w:r w:rsidRPr="005676C0">
        <w:rPr>
          <w:lang w:val="es-AR"/>
        </w:rPr>
        <w:t>Formación Docente: Tipos de instituciones formadoras. Formación Docente de Grado. Extensión e Investigación. La estructura general de la formación docente. Proceso nacional de validación de titulaciones, certificaciones y postitulaciones. Marco regulatorio</w:t>
      </w:r>
      <w:r w:rsidRPr="005676C0">
        <w:rPr>
          <w:lang w:val="es-AR"/>
        </w:rPr>
        <w:t xml:space="preserve"> federal para postítulos docentes. Plan Nacional de Educación Obligatoria y Formación Docente, relaciones entre escolaridad obligatoria y sistema</w:t>
      </w:r>
      <w:r w:rsidRPr="005676C0">
        <w:rPr>
          <w:spacing w:val="3"/>
          <w:lang w:val="es-AR"/>
        </w:rPr>
        <w:t xml:space="preserve"> </w:t>
      </w:r>
      <w:r w:rsidRPr="005676C0">
        <w:rPr>
          <w:lang w:val="es-AR"/>
        </w:rPr>
        <w:t>formador.</w:t>
      </w:r>
    </w:p>
    <w:p w:rsidR="00341EA3" w:rsidRDefault="005F6838">
      <w:pPr>
        <w:pStyle w:val="Prrafodelista"/>
        <w:numPr>
          <w:ilvl w:val="0"/>
          <w:numId w:val="2"/>
        </w:numPr>
        <w:tabs>
          <w:tab w:val="left" w:pos="406"/>
        </w:tabs>
        <w:spacing w:before="2" w:line="369" w:lineRule="auto"/>
        <w:ind w:right="149" w:firstLine="0"/>
      </w:pPr>
      <w:r w:rsidRPr="005676C0">
        <w:rPr>
          <w:lang w:val="es-AR"/>
        </w:rPr>
        <w:t>Formación Técnica: Tipos de instituciones formadoras. Formación de Grado y especializaciones. Nuevas</w:t>
      </w:r>
      <w:r w:rsidRPr="005676C0">
        <w:rPr>
          <w:lang w:val="es-AR"/>
        </w:rPr>
        <w:t xml:space="preserve"> perspectivas sobre las estrategias para la mejora </w:t>
      </w:r>
      <w:proofErr w:type="gramStart"/>
      <w:r w:rsidRPr="005676C0">
        <w:rPr>
          <w:lang w:val="es-AR"/>
        </w:rPr>
        <w:t>continua</w:t>
      </w:r>
      <w:proofErr w:type="gramEnd"/>
      <w:r w:rsidRPr="005676C0">
        <w:rPr>
          <w:lang w:val="es-AR"/>
        </w:rPr>
        <w:t xml:space="preserve"> de la calidad de la educación técnico profesional. La Educación Superior Técnica en el marco del desarrollo socioproductivo nacional y provincial. Vínculos entre educación y demanda laboral region</w:t>
      </w:r>
      <w:r w:rsidRPr="005676C0">
        <w:rPr>
          <w:lang w:val="es-AR"/>
        </w:rPr>
        <w:t>al. Procesos de evaluación y autoevaluación. Investigación y Extensión. Relaciones y articulación entre los diferentes niveles y modalidades de la Educación Técnico Profesional, las  Prácticas Profesionalizantes y la Formación Técnica Permanente y Superior</w:t>
      </w:r>
      <w:r w:rsidRPr="005676C0">
        <w:rPr>
          <w:lang w:val="es-AR"/>
        </w:rPr>
        <w:t xml:space="preserve">. </w:t>
      </w:r>
      <w:r>
        <w:t>La Educación Técnica en la normativa nacional y</w:t>
      </w:r>
      <w:r>
        <w:rPr>
          <w:spacing w:val="4"/>
        </w:rPr>
        <w:t xml:space="preserve"> </w:t>
      </w:r>
      <w:r>
        <w:t>provincial.</w:t>
      </w:r>
    </w:p>
    <w:p w:rsidR="00341EA3" w:rsidRDefault="00341EA3">
      <w:pPr>
        <w:pStyle w:val="Textoindependiente"/>
        <w:rPr>
          <w:sz w:val="24"/>
        </w:rPr>
      </w:pPr>
    </w:p>
    <w:p w:rsidR="00341EA3" w:rsidRDefault="00341EA3">
      <w:pPr>
        <w:pStyle w:val="Textoindependiente"/>
        <w:rPr>
          <w:sz w:val="24"/>
        </w:rPr>
      </w:pPr>
    </w:p>
    <w:p w:rsidR="00341EA3" w:rsidRDefault="005F6838">
      <w:pPr>
        <w:pStyle w:val="Textoindependiente"/>
        <w:spacing w:before="165"/>
        <w:ind w:left="120"/>
        <w:rPr>
          <w:rFonts w:ascii="Arial Black"/>
        </w:rPr>
      </w:pPr>
      <w:r>
        <w:rPr>
          <w:rFonts w:ascii="Arial Black"/>
        </w:rPr>
        <w:t>Normativa</w:t>
      </w:r>
    </w:p>
    <w:p w:rsidR="00341EA3" w:rsidRPr="005676C0" w:rsidRDefault="005F6838">
      <w:pPr>
        <w:pStyle w:val="Textoindependiente"/>
        <w:spacing w:before="80"/>
        <w:ind w:left="120"/>
        <w:rPr>
          <w:rFonts w:ascii="Arial Black" w:hAnsi="Arial Black"/>
          <w:lang w:val="es-AR"/>
        </w:rPr>
      </w:pPr>
      <w:r w:rsidRPr="005676C0">
        <w:rPr>
          <w:rFonts w:ascii="Arial Black" w:hAnsi="Arial Black"/>
          <w:lang w:val="es-AR"/>
        </w:rPr>
        <w:t>Legislación nacional para la Formación Docente y Técnica</w:t>
      </w:r>
    </w:p>
    <w:p w:rsidR="00341EA3" w:rsidRPr="005676C0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188" style="position:absolute;margin-left:88.75pt;margin-top:7.85pt;width:3pt;height:3pt;z-index:-251628032;mso-wrap-distance-left:0;mso-wrap-distance-right:0;mso-position-horizontal-relative:page" coordorigin="1775,157" coordsize="60,60" path="m1805,157r-21,8l1775,187r9,23l1805,217r21,-7l1835,187r-9,-22l1805,157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5676C0" w:rsidRDefault="005F6838">
      <w:pPr>
        <w:pStyle w:val="Textoindependiente"/>
        <w:spacing w:before="98"/>
        <w:ind w:left="2161"/>
        <w:rPr>
          <w:lang w:val="es-AR"/>
        </w:rPr>
      </w:pPr>
      <w:r w:rsidRPr="005676C0">
        <w:rPr>
          <w:lang w:val="es-AR"/>
        </w:rPr>
        <w:t>Ley  Nacional 26206 /  Ley  de Educación</w:t>
      </w:r>
      <w:r w:rsidRPr="005676C0">
        <w:rPr>
          <w:spacing w:val="-24"/>
          <w:lang w:val="es-AR"/>
        </w:rPr>
        <w:t xml:space="preserve"> </w:t>
      </w:r>
      <w:r w:rsidRPr="005676C0">
        <w:rPr>
          <w:lang w:val="es-AR"/>
        </w:rPr>
        <w:t>Nacional.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8"/>
        <w:rPr>
          <w:sz w:val="17"/>
          <w:lang w:val="es-AR"/>
        </w:rPr>
      </w:pPr>
      <w:r w:rsidRPr="00341EA3">
        <w:pict>
          <v:shape id="_x0000_s1187" style="position:absolute;margin-left:88.75pt;margin-top:12.15pt;width:3pt;height:3pt;z-index:-251627008;mso-wrap-distance-left:0;mso-wrap-distance-right:0;mso-position-horizontal-relative:page" coordorigin="1775,243" coordsize="60,60" path="m1805,243r-21,8l1775,273r9,23l1805,303r21,-7l1835,273r-9,-22l1805,243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Ley  Nacional 24521 /  Ley  de Educación</w:t>
      </w:r>
      <w:r w:rsidRPr="005676C0">
        <w:rPr>
          <w:spacing w:val="-25"/>
          <w:lang w:val="es-AR"/>
        </w:rPr>
        <w:t xml:space="preserve"> </w:t>
      </w:r>
      <w:r w:rsidRPr="005676C0">
        <w:rPr>
          <w:lang w:val="es-AR"/>
        </w:rPr>
        <w:t>Superior.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86" style="position:absolute;margin-left:88.75pt;margin-top:12.2pt;width:3pt;height:3pt;z-index:-251625984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Ley Nacional 26058 / Ley de Educación Técnico Profesional.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85" style="position:absolute;margin-left:88.75pt;margin-top:12.2pt;width:3pt;height:3pt;z-index:-251624960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Ley Nacional 26075 / Ley de Financiamiento Educativo.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84" style="position:absolute;margin-left:88.75pt;margin-top:12.2pt;width:3pt;height:3pt;z-index:-251623936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rPr>
          <w:sz w:val="17"/>
          <w:lang w:val="es-AR"/>
        </w:rPr>
        <w:sectPr w:rsidR="00341EA3" w:rsidRPr="005676C0">
          <w:pgSz w:w="12240" w:h="15840"/>
          <w:pgMar w:top="700" w:right="240" w:bottom="280" w:left="1280" w:header="720" w:footer="720" w:gutter="0"/>
          <w:cols w:space="720"/>
        </w:sectPr>
      </w:pPr>
    </w:p>
    <w:p w:rsidR="00341EA3" w:rsidRPr="005676C0" w:rsidRDefault="005F6838">
      <w:pPr>
        <w:pStyle w:val="Textoindependiente"/>
        <w:spacing w:before="78"/>
        <w:ind w:left="2161"/>
        <w:rPr>
          <w:lang w:val="es-AR"/>
        </w:rPr>
      </w:pPr>
      <w:r w:rsidRPr="005676C0">
        <w:rPr>
          <w:lang w:val="es-AR"/>
        </w:rPr>
        <w:lastRenderedPageBreak/>
        <w:t>Ley Nacional 26877 / Ley de Centros de estudiantes.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83" style="position:absolute;margin-left:88.75pt;margin-top:12.2pt;width:3pt;height:3pt;z-index:-251622912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Resolución CFE No 30/07 Hacia una Institucionalidad del Sistema</w:t>
      </w:r>
      <w:r w:rsidRPr="005676C0">
        <w:rPr>
          <w:lang w:val="es-AR"/>
        </w:rPr>
        <w:t xml:space="preserve"> Formador.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82" style="position:absolute;margin-left:88.75pt;margin-top:12.2pt;width:3pt;height:3pt;z-index:-251621888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Resolución CFE No 59/08 Sistema Federal de Títulos y Certificados Analíticos con</w:t>
      </w: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spacing w:before="8"/>
        <w:rPr>
          <w:sz w:val="23"/>
          <w:lang w:val="es-AR"/>
        </w:rPr>
      </w:pPr>
    </w:p>
    <w:p w:rsidR="00341EA3" w:rsidRPr="005676C0" w:rsidRDefault="005F6838">
      <w:pPr>
        <w:pStyle w:val="Textoindependiente"/>
        <w:ind w:left="120"/>
        <w:rPr>
          <w:rFonts w:ascii="Arial Black"/>
          <w:lang w:val="es-AR"/>
        </w:rPr>
      </w:pPr>
      <w:r w:rsidRPr="005676C0">
        <w:rPr>
          <w:rFonts w:ascii="Arial Black"/>
          <w:lang w:val="es-AR"/>
        </w:rPr>
        <w:t>Resguardo Documental.</w:t>
      </w:r>
    </w:p>
    <w:p w:rsidR="00341EA3" w:rsidRPr="005676C0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181" style="position:absolute;margin-left:88.75pt;margin-top:7.85pt;width:3pt;height:3pt;z-index:-251620864;mso-wrap-distance-left:0;mso-wrap-distance-right:0;mso-position-horizontal-relative:page" coordorigin="1775,157" coordsize="60,60" path="m1805,157r-21,8l1775,187r9,23l1805,217r21,-7l1835,187r-9,-22l1805,157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5676C0" w:rsidRDefault="005F6838">
      <w:pPr>
        <w:pStyle w:val="Textoindependiente"/>
        <w:spacing w:before="98"/>
        <w:ind w:left="2161"/>
        <w:rPr>
          <w:lang w:val="es-AR"/>
        </w:rPr>
      </w:pPr>
      <w:r w:rsidRPr="005676C0">
        <w:rPr>
          <w:lang w:val="es-AR"/>
        </w:rPr>
        <w:t>Resolución CFE No 72/08 Anexo I, II y III. Organización del Sistema Formador.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8"/>
        <w:rPr>
          <w:sz w:val="17"/>
          <w:lang w:val="es-AR"/>
        </w:rPr>
      </w:pPr>
      <w:r w:rsidRPr="00341EA3">
        <w:pict>
          <v:shape id="_x0000_s1180" style="position:absolute;margin-left:88.75pt;margin-top:12.15pt;width:3pt;height:3pt;z-index:-251619840;mso-wrap-distance-left:0;mso-wrap-distance-right:0;mso-position-horizontal-relative:page" coordorigin="1775,243" coordsize="60,60" path="m1805,243r-21,8l1775,273r9,23l1805,303r21,-7l1835,273r-9,-22l1805,243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Resolución MEN No 2170/08 Validez Nacional de Títulos.</w:t>
      </w: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spacing w:before="8"/>
        <w:rPr>
          <w:sz w:val="23"/>
          <w:lang w:val="es-AR"/>
        </w:rPr>
      </w:pPr>
    </w:p>
    <w:p w:rsidR="00341EA3" w:rsidRPr="005676C0" w:rsidRDefault="005F6838">
      <w:pPr>
        <w:pStyle w:val="Textoindependiente"/>
        <w:ind w:left="120"/>
        <w:rPr>
          <w:rFonts w:ascii="Arial Black" w:hAnsi="Arial Black"/>
          <w:lang w:val="es-AR"/>
        </w:rPr>
      </w:pPr>
      <w:r w:rsidRPr="005676C0">
        <w:rPr>
          <w:rFonts w:ascii="Arial Black" w:hAnsi="Arial Black"/>
          <w:lang w:val="es-AR"/>
        </w:rPr>
        <w:t>Legislación nacional específica para la Formación Docente.</w:t>
      </w:r>
    </w:p>
    <w:p w:rsidR="00341EA3" w:rsidRPr="005676C0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179" style="position:absolute;margin-left:88.75pt;margin-top:7.85pt;width:3pt;height:3pt;z-index:-251618816;mso-wrap-distance-left:0;mso-wrap-distance-right:0;mso-position-horizontal-relative:page" coordorigin="1775,157" coordsize="60,60" path="m1805,157r-21,8l1775,187r9,23l1805,217r21,-7l1835,187r-9,-22l1805,157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5676C0" w:rsidRDefault="005F6838">
      <w:pPr>
        <w:pStyle w:val="Textoindependiente"/>
        <w:spacing w:before="98"/>
        <w:ind w:left="2161"/>
        <w:rPr>
          <w:lang w:val="es-AR"/>
        </w:rPr>
      </w:pPr>
      <w:r w:rsidRPr="005676C0">
        <w:rPr>
          <w:lang w:val="es-AR"/>
        </w:rPr>
        <w:t>Resolución CFE No 24/07 Lineamientos Curriculares Nacionales para la Formación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8"/>
        <w:rPr>
          <w:sz w:val="17"/>
          <w:lang w:val="es-AR"/>
        </w:rPr>
      </w:pPr>
      <w:r w:rsidRPr="00341EA3">
        <w:pict>
          <v:shape id="_x0000_s1178" style="position:absolute;margin-left:88.75pt;margin-top:12.15pt;width:3pt;height:3pt;z-index:-251617792;mso-wrap-distance-left:0;mso-wrap-distance-right:0;mso-position-horizontal-relative:page" coordorigin="1775,243" coordsize="60,60" path="m1805,243r-21,8l1775,273r9,23l1805,303r21,-7l1835,273r-9,-22l1805,243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Default="005F6838">
      <w:pPr>
        <w:pStyle w:val="Textoindependiente"/>
        <w:spacing w:before="97"/>
        <w:ind w:left="2161"/>
      </w:pPr>
      <w:r>
        <w:t>Docente Inicial.</w:t>
      </w:r>
    </w:p>
    <w:p w:rsidR="00341EA3" w:rsidRDefault="00341EA3">
      <w:pPr>
        <w:sectPr w:rsidR="00341EA3">
          <w:pgSz w:w="12240" w:h="15840"/>
          <w:pgMar w:top="900" w:right="240" w:bottom="280" w:left="1280" w:header="720" w:footer="720" w:gutter="0"/>
          <w:cols w:space="720"/>
        </w:sectPr>
      </w:pPr>
    </w:p>
    <w:p w:rsidR="00341EA3" w:rsidRDefault="00341EA3">
      <w:pPr>
        <w:pStyle w:val="Textoindependiente"/>
        <w:spacing w:line="60" w:lineRule="exact"/>
        <w:ind w:left="495"/>
        <w:rPr>
          <w:sz w:val="6"/>
        </w:rPr>
      </w:pPr>
      <w:r w:rsidRPr="00341EA3">
        <w:rPr>
          <w:sz w:val="6"/>
        </w:rPr>
      </w:r>
      <w:r>
        <w:rPr>
          <w:sz w:val="6"/>
        </w:rPr>
        <w:pict>
          <v:group id="_x0000_s1176" style="width:3pt;height:3pt;mso-position-horizontal-relative:char;mso-position-vertical-relative:line" coordsize="60,60">
            <v:shape id="_x0000_s1177" style="position:absolute;width:60;height:60" coordsize="60,60" path="m30,l9,8,,30,9,53r21,7l51,53,60,30,51,8,30,xe" fillcolor="black" stroked="f">
              <v:path arrowok="t"/>
            </v:shape>
            <w10:wrap type="none"/>
            <w10:anchorlock/>
          </v:group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6"/>
        <w:rPr>
          <w:sz w:val="20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Resolución CFE No 74/08 Titulaciones para las carreras para la formación docente.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75" style="position:absolute;margin-left:88.75pt;margin-top:12.2pt;width:3pt;height:3pt;z-index:-251616768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Resolución CFE No 140/11 Lineamientos Federales para el planeamiento</w:t>
      </w:r>
      <w:r w:rsidRPr="005676C0">
        <w:rPr>
          <w:spacing w:val="59"/>
          <w:lang w:val="es-AR"/>
        </w:rPr>
        <w:t xml:space="preserve"> </w:t>
      </w:r>
      <w:r w:rsidRPr="005676C0">
        <w:rPr>
          <w:lang w:val="es-AR"/>
        </w:rPr>
        <w:t>y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74" style="position:absolute;margin-left:88.75pt;margin-top:12.2pt;width:3pt;height:3pt;z-index:-251615744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proofErr w:type="gramStart"/>
      <w:r w:rsidRPr="005676C0">
        <w:rPr>
          <w:lang w:val="es-AR"/>
        </w:rPr>
        <w:t>organización</w:t>
      </w:r>
      <w:proofErr w:type="gramEnd"/>
      <w:r w:rsidRPr="005676C0">
        <w:rPr>
          <w:lang w:val="es-AR"/>
        </w:rPr>
        <w:t xml:space="preserve"> institucional del Sistema</w:t>
      </w:r>
      <w:r w:rsidRPr="005676C0">
        <w:rPr>
          <w:spacing w:val="52"/>
          <w:lang w:val="es-AR"/>
        </w:rPr>
        <w:t xml:space="preserve"> </w:t>
      </w:r>
      <w:r w:rsidRPr="005676C0">
        <w:rPr>
          <w:lang w:val="es-AR"/>
        </w:rPr>
        <w:t>Formador.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73" style="position:absolute;margin-left:88.75pt;margin-top:12.2pt;width:3pt;height:3pt;z-index:-251614720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Resolución CFE No 167/12 Plan Nacional de Formación docente 2012-2015.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72" style="position:absolute;margin-left:88.75pt;margin-top:12.2pt;width:3pt;height:3pt;z-index:-251613696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Resolución CFE No 183/12 Modificaciones de la Resolución CFE No 74/08 -Cuadro</w:t>
      </w:r>
    </w:p>
    <w:p w:rsidR="00341EA3" w:rsidRPr="005676C0" w:rsidRDefault="005F6838">
      <w:pPr>
        <w:pStyle w:val="Textoindependiente"/>
        <w:spacing w:before="152"/>
        <w:ind w:left="720"/>
        <w:rPr>
          <w:lang w:val="es-AR"/>
        </w:rPr>
      </w:pPr>
      <w:r w:rsidRPr="005676C0">
        <w:rPr>
          <w:lang w:val="es-AR"/>
        </w:rPr>
        <w:t>de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171" style="position:absolute;margin-left:88.75pt;margin-top:11.45pt;width:3pt;height:3pt;z-index:-251612672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Nominaciones de títulos.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70" style="position:absolute;margin-left:88.75pt;margin-top:12.2pt;width:3pt;height:3pt;z-index:-251611648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Resolución CFE No 188/12 Plan Nacional de Educación obligatoria y Formación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69" style="position:absolute;margin-left:88.75pt;margin-top:12.2pt;width:3pt;height:3pt;z-index:-251610624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Default="005F6838">
      <w:pPr>
        <w:pStyle w:val="Textoindependiente"/>
        <w:spacing w:before="97"/>
        <w:ind w:left="2161"/>
      </w:pPr>
      <w:proofErr w:type="gramStart"/>
      <w:r>
        <w:t>docente</w:t>
      </w:r>
      <w:proofErr w:type="gramEnd"/>
      <w:r>
        <w:t>.</w:t>
      </w:r>
    </w:p>
    <w:p w:rsidR="00341EA3" w:rsidRDefault="00341EA3">
      <w:pPr>
        <w:sectPr w:rsidR="00341EA3">
          <w:pgSz w:w="12240" w:h="15840"/>
          <w:pgMar w:top="620" w:right="240" w:bottom="280" w:left="1280" w:header="720" w:footer="720" w:gutter="0"/>
          <w:cols w:space="720"/>
        </w:sectPr>
      </w:pPr>
    </w:p>
    <w:p w:rsidR="00341EA3" w:rsidRDefault="00341EA3">
      <w:pPr>
        <w:pStyle w:val="Textoindependiente"/>
        <w:spacing w:line="60" w:lineRule="exact"/>
        <w:ind w:left="495"/>
        <w:rPr>
          <w:sz w:val="6"/>
        </w:rPr>
      </w:pPr>
      <w:r w:rsidRPr="00341EA3">
        <w:rPr>
          <w:sz w:val="6"/>
        </w:rPr>
      </w:r>
      <w:r>
        <w:rPr>
          <w:sz w:val="6"/>
        </w:rPr>
        <w:pict>
          <v:group id="_x0000_s1167" style="width:3pt;height:3pt;mso-position-horizontal-relative:char;mso-position-vertical-relative:line" coordsize="60,60">
            <v:shape id="_x0000_s1168" style="position:absolute;width:60;height:60" coordsize="60,60" path="m30,l9,8,,30,9,53r21,7l51,53,60,30,51,8,30,xe" fillcolor="black" stroked="f">
              <v:path arrowok="t"/>
            </v:shape>
            <w10:wrap type="none"/>
            <w10:anchorlock/>
          </v:group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4"/>
        <w:rPr>
          <w:sz w:val="21"/>
        </w:rPr>
      </w:pPr>
    </w:p>
    <w:p w:rsidR="00341EA3" w:rsidRPr="005676C0" w:rsidRDefault="005F6838">
      <w:pPr>
        <w:pStyle w:val="Textoindependiente"/>
        <w:spacing w:before="98"/>
        <w:ind w:left="2161"/>
        <w:rPr>
          <w:lang w:val="es-AR"/>
        </w:rPr>
      </w:pPr>
      <w:r w:rsidRPr="005676C0">
        <w:rPr>
          <w:lang w:val="es-AR"/>
        </w:rPr>
        <w:t>Decreto No 374/07 Funciones del Instituto Nacional de Formación</w:t>
      </w:r>
      <w:r w:rsidRPr="005676C0">
        <w:rPr>
          <w:spacing w:val="53"/>
          <w:lang w:val="es-AR"/>
        </w:rPr>
        <w:t xml:space="preserve"> </w:t>
      </w:r>
      <w:r w:rsidRPr="005676C0">
        <w:rPr>
          <w:lang w:val="es-AR"/>
        </w:rPr>
        <w:t>Docente</w:t>
      </w: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rPr>
          <w:sz w:val="24"/>
          <w:lang w:val="es-AR"/>
        </w:rPr>
      </w:pPr>
    </w:p>
    <w:p w:rsidR="00341EA3" w:rsidRPr="005676C0" w:rsidRDefault="00341EA3">
      <w:pPr>
        <w:pStyle w:val="Textoindependiente"/>
        <w:spacing w:before="8"/>
        <w:rPr>
          <w:sz w:val="23"/>
          <w:lang w:val="es-AR"/>
        </w:rPr>
      </w:pPr>
    </w:p>
    <w:p w:rsidR="00341EA3" w:rsidRPr="005676C0" w:rsidRDefault="005F6838">
      <w:pPr>
        <w:pStyle w:val="Textoindependiente"/>
        <w:ind w:left="120"/>
        <w:rPr>
          <w:rFonts w:ascii="Arial Black" w:hAnsi="Arial Black"/>
          <w:lang w:val="es-AR"/>
        </w:rPr>
      </w:pPr>
      <w:r w:rsidRPr="005676C0">
        <w:rPr>
          <w:rFonts w:ascii="Arial Black" w:hAnsi="Arial Black"/>
          <w:lang w:val="es-AR"/>
        </w:rPr>
        <w:t>Legislación nacional específica para la Formación Técnica</w:t>
      </w:r>
    </w:p>
    <w:p w:rsidR="00341EA3" w:rsidRPr="005676C0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166" style="position:absolute;margin-left:88.75pt;margin-top:7.85pt;width:3pt;height:3pt;z-index:-251609600;mso-wrap-distance-left:0;mso-wrap-distance-right:0;mso-position-horizontal-relative:page" coordorigin="1775,157" coordsize="60,60" path="m1805,157r-21,7l1775,187r9,22l1805,217r21,-8l1835,187r-9,-23l1805,157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5676C0" w:rsidRDefault="005F6838">
      <w:pPr>
        <w:pStyle w:val="Textoindependiente"/>
        <w:spacing w:before="98"/>
        <w:ind w:left="2161"/>
        <w:rPr>
          <w:lang w:val="es-AR"/>
        </w:rPr>
      </w:pPr>
      <w:r w:rsidRPr="005676C0">
        <w:rPr>
          <w:lang w:val="es-AR"/>
        </w:rPr>
        <w:t>Resolución CFE No 13/07 y Anexo - Títulos y Certificados de la Educación Técnico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8"/>
        <w:rPr>
          <w:sz w:val="17"/>
          <w:lang w:val="es-AR"/>
        </w:rPr>
      </w:pPr>
      <w:r w:rsidRPr="00341EA3">
        <w:pict>
          <v:shape id="_x0000_s1165" style="position:absolute;margin-left:88.75pt;margin-top:12.15pt;width:3pt;height:3pt;z-index:-251608576;mso-wrap-distance-left:0;mso-wrap-distance-right:0;mso-position-horizontal-relative:page" coordorigin="1775,243" coordsize="60,60" path="m1805,243r-21,8l1775,273r9,23l1805,303r21,-7l1835,273r-9,-22l1805,243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Profesional.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64" style="position:absolute;margin-left:88.75pt;margin-top:12.2pt;width:3pt;height:3pt;z-index:-251607552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r w:rsidRPr="005676C0">
        <w:rPr>
          <w:lang w:val="es-AR"/>
        </w:rPr>
        <w:t>Resolución CFE No 47/08 y Anexo - Lineamientos y criterios para la organización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63" style="position:absolute;margin-left:88.75pt;margin-top:12.2pt;width:3pt;height:3pt;z-index:-251606528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5676C0" w:rsidRDefault="005F6838">
      <w:pPr>
        <w:pStyle w:val="Textoindependiente"/>
        <w:spacing w:before="97"/>
        <w:ind w:left="2161"/>
        <w:rPr>
          <w:lang w:val="es-AR"/>
        </w:rPr>
      </w:pPr>
      <w:proofErr w:type="gramStart"/>
      <w:r w:rsidRPr="005676C0">
        <w:rPr>
          <w:lang w:val="es-AR"/>
        </w:rPr>
        <w:t>institucional</w:t>
      </w:r>
      <w:proofErr w:type="gramEnd"/>
      <w:r w:rsidRPr="005676C0">
        <w:rPr>
          <w:lang w:val="es-AR"/>
        </w:rPr>
        <w:t xml:space="preserve"> y curricular de la educación técnico profesional correspondiente a la</w: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62" style="position:absolute;margin-left:88.75pt;margin-top:12.2pt;width:3pt;height:3pt;z-index:-251605504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rPr>
          <w:sz w:val="20"/>
          <w:lang w:val="es-AR"/>
        </w:rPr>
      </w:pPr>
    </w:p>
    <w:p w:rsidR="00341EA3" w:rsidRPr="005676C0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02AA3" w:rsidRDefault="005F6838">
      <w:pPr>
        <w:pStyle w:val="Textoindependiente"/>
        <w:spacing w:before="97"/>
        <w:ind w:left="2161"/>
        <w:rPr>
          <w:lang w:val="es-AR"/>
        </w:rPr>
      </w:pPr>
      <w:r w:rsidRPr="00902AA3">
        <w:rPr>
          <w:lang w:val="es-AR"/>
        </w:rPr>
        <w:t>Educación Secundaria y la Educación Superior.</w:t>
      </w:r>
    </w:p>
    <w:p w:rsidR="00341EA3" w:rsidRPr="00902AA3" w:rsidRDefault="00341EA3">
      <w:pPr>
        <w:pStyle w:val="Textoindependiente"/>
        <w:rPr>
          <w:sz w:val="20"/>
          <w:lang w:val="es-AR"/>
        </w:rPr>
      </w:pPr>
    </w:p>
    <w:p w:rsidR="00341EA3" w:rsidRPr="00902AA3" w:rsidRDefault="00341EA3">
      <w:pPr>
        <w:pStyle w:val="Textoindependiente"/>
        <w:rPr>
          <w:sz w:val="20"/>
          <w:lang w:val="es-AR"/>
        </w:rPr>
      </w:pPr>
    </w:p>
    <w:p w:rsidR="00341EA3" w:rsidRPr="00902AA3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61" style="position:absolute;margin-left:88.75pt;margin-top:12.2pt;width:3pt;height:3pt;z-index:-251604480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02AA3" w:rsidRDefault="00341EA3">
      <w:pPr>
        <w:pStyle w:val="Textoindependiente"/>
        <w:rPr>
          <w:sz w:val="20"/>
          <w:lang w:val="es-AR"/>
        </w:rPr>
      </w:pPr>
    </w:p>
    <w:p w:rsidR="00341EA3" w:rsidRPr="00902AA3" w:rsidRDefault="00341EA3">
      <w:pPr>
        <w:pStyle w:val="Textoindependiente"/>
        <w:rPr>
          <w:sz w:val="20"/>
          <w:lang w:val="es-AR"/>
        </w:rPr>
      </w:pPr>
    </w:p>
    <w:p w:rsidR="00341EA3" w:rsidRPr="00902AA3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02AA3" w:rsidRDefault="005F6838">
      <w:pPr>
        <w:pStyle w:val="Textoindependiente"/>
        <w:spacing w:before="97"/>
        <w:ind w:left="2161"/>
        <w:rPr>
          <w:lang w:val="es-AR"/>
        </w:rPr>
      </w:pPr>
      <w:r w:rsidRPr="00902AA3">
        <w:rPr>
          <w:lang w:val="es-AR"/>
        </w:rPr>
        <w:t>Resolución CFE No 91/09 Lineamientos y Criterios para la inclusión de Títulos de</w:t>
      </w:r>
    </w:p>
    <w:p w:rsidR="00341EA3" w:rsidRDefault="005F6838">
      <w:pPr>
        <w:pStyle w:val="Textoindependiente"/>
        <w:spacing w:before="152"/>
        <w:ind w:left="720"/>
      </w:pPr>
      <w:r>
        <w:t>Nivel</w:t>
      </w:r>
    </w:p>
    <w:p w:rsidR="00341EA3" w:rsidRDefault="00341EA3">
      <w:pPr>
        <w:sectPr w:rsidR="00341EA3">
          <w:pgSz w:w="12240" w:h="15840"/>
          <w:pgMar w:top="1120" w:right="240" w:bottom="280" w:left="1280" w:header="720" w:footer="720" w:gutter="0"/>
          <w:cols w:space="720"/>
        </w:sectPr>
      </w:pPr>
    </w:p>
    <w:p w:rsidR="00341EA3" w:rsidRDefault="00341EA3">
      <w:pPr>
        <w:pStyle w:val="Textoindependiente"/>
        <w:spacing w:line="60" w:lineRule="exact"/>
        <w:ind w:left="495"/>
        <w:rPr>
          <w:sz w:val="6"/>
        </w:rPr>
      </w:pPr>
      <w:r w:rsidRPr="00341EA3">
        <w:rPr>
          <w:sz w:val="6"/>
        </w:rPr>
      </w:r>
      <w:r>
        <w:rPr>
          <w:sz w:val="6"/>
        </w:rPr>
        <w:pict>
          <v:group id="_x0000_s1159" style="width:3pt;height:3pt;mso-position-horizontal-relative:char;mso-position-vertical-relative:line" coordsize="60,60">
            <v:shape id="_x0000_s1160" style="position:absolute;width:60;height:60" coordsize="60,60" path="m30,l9,8,,30,9,53r21,7l51,53,60,30,51,8,30,xe" fillcolor="black" stroked="f">
              <v:path arrowok="t"/>
            </v:shape>
            <w10:wrap type="none"/>
            <w10:anchorlock/>
          </v:group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9"/>
        <w:rPr>
          <w:sz w:val="21"/>
        </w:rPr>
      </w:pPr>
    </w:p>
    <w:p w:rsidR="00341EA3" w:rsidRPr="00902AA3" w:rsidRDefault="005F6838">
      <w:pPr>
        <w:pStyle w:val="Textoindependiente"/>
        <w:spacing w:before="98"/>
        <w:ind w:left="2161"/>
        <w:rPr>
          <w:lang w:val="es-AR"/>
        </w:rPr>
      </w:pPr>
      <w:r w:rsidRPr="00902AA3">
        <w:rPr>
          <w:lang w:val="es-AR"/>
        </w:rPr>
        <w:t>Secundario y Nivel Superior y Certificados de Formación Profesional en el proceso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de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6"/>
          <w:lang w:val="es-AR"/>
        </w:rPr>
      </w:pPr>
      <w:r w:rsidRPr="00341EA3">
        <w:pict>
          <v:shape id="_x0000_s1158" style="position:absolute;margin-left:88.75pt;margin-top:11.45pt;width:3pt;height:3pt;z-index:-251603456;mso-wrap-distance-left:0;mso-wrap-distance-right:0;mso-position-horizontal-relative:page" coordorigin="1775,229" coordsize="60,60" path="m1805,229r-21,7l1775,259r9,22l1805,289r21,-8l1835,259r-9,-23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Homologación.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57" style="position:absolute;margin-left:88.75pt;margin-top:12.2pt;width:3pt;height:3pt;z-index:-251602432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CFE No 131/11 Extender el plazo de vigencia del Programa Nacional de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56" style="position:absolute;margin-left:88.75pt;margin-top:12.2pt;width:3pt;height:3pt;z-index:-251601408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Formación Docente Inicial para la Educación Técnico Profesional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55" style="position:absolute;margin-left:88.75pt;margin-top:12.2pt;width:3pt;height:3pt;z-index:-251600384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CFE No 147/11 y Anexo – Ampliación Plan de Estudios del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"Profesorado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27"/>
          <w:lang w:val="es-AR"/>
        </w:rPr>
      </w:pPr>
    </w:p>
    <w:p w:rsidR="00341EA3" w:rsidRPr="00973024" w:rsidRDefault="005F6838">
      <w:pPr>
        <w:pStyle w:val="Textoindependiente"/>
        <w:spacing w:before="98"/>
        <w:ind w:left="479"/>
        <w:rPr>
          <w:lang w:val="es-AR"/>
        </w:rPr>
      </w:pPr>
      <w:r w:rsidRPr="00973024">
        <w:rPr>
          <w:lang w:val="es-AR"/>
        </w:rPr>
        <w:t>de educación secundaria de la modalidad técnico profesional en concurrencia con título de base".</w:t>
      </w:r>
    </w:p>
    <w:p w:rsidR="00341EA3" w:rsidRPr="00973024" w:rsidRDefault="00341EA3">
      <w:pPr>
        <w:pStyle w:val="Textoindependiente"/>
        <w:spacing w:before="1"/>
        <w:rPr>
          <w:sz w:val="12"/>
          <w:lang w:val="es-AR"/>
        </w:rPr>
      </w:pPr>
      <w:r w:rsidRPr="00341EA3">
        <w:pict>
          <v:shape id="_x0000_s1154" style="position:absolute;margin-left:88.75pt;margin-top:8.95pt;width:3pt;height:3pt;z-index:-251599360;mso-wrap-distance-left:0;mso-wrap-distance-right:0;mso-position-horizontal-relative:page" coordorigin="1775,179" coordsize="60,60" path="m1805,179r-21,7l1775,209r9,22l1805,239r21,-8l1835,209r-9,-23l1805,17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Resolución CFE No 151/11 y Anexos - “Lineamientos generales para la Educación Superior Técnica Social y Humanística” y “Definiciones generales del Campo S</w:t>
      </w:r>
      <w:r w:rsidRPr="00973024">
        <w:rPr>
          <w:lang w:val="es-AR"/>
        </w:rPr>
        <w:t>ocial</w:t>
      </w:r>
      <w:r w:rsidRPr="00973024">
        <w:rPr>
          <w:spacing w:val="60"/>
          <w:lang w:val="es-AR"/>
        </w:rPr>
        <w:t xml:space="preserve"> </w:t>
      </w:r>
      <w:r w:rsidRPr="00973024">
        <w:rPr>
          <w:lang w:val="es-AR"/>
        </w:rPr>
        <w:t>y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spacing w:before="1"/>
        <w:rPr>
          <w:sz w:val="19"/>
          <w:lang w:val="es-AR"/>
        </w:rPr>
      </w:pPr>
    </w:p>
    <w:p w:rsidR="00341EA3" w:rsidRPr="00973024" w:rsidRDefault="005F6838">
      <w:pPr>
        <w:pStyle w:val="Textoindependiente"/>
        <w:ind w:left="479"/>
        <w:rPr>
          <w:lang w:val="es-AR"/>
        </w:rPr>
      </w:pPr>
      <w:r w:rsidRPr="00973024">
        <w:rPr>
          <w:lang w:val="es-AR"/>
        </w:rPr>
        <w:t>Humanístico y los Subcampos”.</w:t>
      </w:r>
    </w:p>
    <w:p w:rsidR="00341EA3" w:rsidRPr="00973024" w:rsidRDefault="00341EA3">
      <w:pPr>
        <w:pStyle w:val="Textoindependiente"/>
        <w:spacing w:before="2"/>
        <w:rPr>
          <w:sz w:val="12"/>
          <w:lang w:val="es-AR"/>
        </w:rPr>
      </w:pPr>
      <w:r w:rsidRPr="00341EA3">
        <w:pict>
          <v:shape id="_x0000_s1153" style="position:absolute;margin-left:88.75pt;margin-top:8.95pt;width:3pt;height:3pt;z-index:-251598336;mso-wrap-distance-left:0;mso-wrap-distance-right:0;mso-position-horizontal-relative:page" coordorigin="1775,179" coordsize="60,60" path="m1805,179r-21,8l1775,209r9,23l1805,239r21,-7l1835,209r-9,-22l1805,17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CFE No 209/13 Sustituye párrafo 68 del Anexo I de la Res. CFE No</w:t>
      </w:r>
    </w:p>
    <w:p w:rsidR="00341EA3" w:rsidRPr="00973024" w:rsidRDefault="00341EA3">
      <w:pPr>
        <w:rPr>
          <w:lang w:val="es-AR"/>
        </w:rPr>
        <w:sectPr w:rsidR="00341EA3" w:rsidRPr="00973024">
          <w:pgSz w:w="12240" w:h="15840"/>
          <w:pgMar w:top="86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3"/>
        <w:ind w:left="720"/>
        <w:rPr>
          <w:lang w:val="es-AR"/>
        </w:rPr>
      </w:pPr>
      <w:r w:rsidRPr="00973024">
        <w:rPr>
          <w:lang w:val="es-AR"/>
        </w:rPr>
        <w:lastRenderedPageBreak/>
        <w:t>47/08, sobre la trayectoria formativa de la Educación Técnica en el Nivel Superior.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152" style="position:absolute;margin-left:88.75pt;margin-top:11.45pt;width:3pt;height:3pt;z-index:-251597312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 xml:space="preserve">Resolución CFE No 213/13 Aprueba para el ciclo lectivo 2014, un mecanismo de ejecución que permita a las instituciones de ETP de gestión estatal disponer de un aporte económico básico, destinado a la adquisición de insumos para la realización de prácticas </w:t>
      </w:r>
      <w:r w:rsidRPr="00973024">
        <w:rPr>
          <w:lang w:val="es-AR"/>
        </w:rPr>
        <w:t>formativas.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24"/>
          <w:lang w:val="es-AR"/>
        </w:rPr>
      </w:pPr>
      <w:r w:rsidRPr="00341EA3">
        <w:pict>
          <v:shape id="_x0000_s1151" style="position:absolute;margin-left:88.75pt;margin-top:15.9pt;width:3pt;height:3pt;z-index:-251596288;mso-wrap-distance-left:0;mso-wrap-distance-right:0;mso-position-horizontal-relative:page" coordorigin="1775,318" coordsize="60,60" path="m1805,318r-21,8l1775,348r9,23l1805,378r21,-7l1835,348r-9,-22l1805,31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Documento No 1 MEN Área Tecnicaturas Sociales y Humanísticas/ Mayo 2011 LINEAMIENTOS 2011-2012 PARA LA GESTION INTEGRAL.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50" style="position:absolute;margin-left:88.75pt;margin-top:15.4pt;width:3pt;height:3pt;z-index:-25159526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Documento No 2 MEN Área Tecnicaturas Sociales y Humanísticas/ Mayo 2011 PLANEAMIENTO DE LA OFERTA Aspectos metodológicos.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49" style="position:absolute;margin-left:88.75pt;margin-top:15.4pt;width:3pt;height:3pt;z-index:-251594240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CFE No 201/13 Programa Nacional de Formación Permanente.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48" style="position:absolute;margin-left:88.75pt;margin-top:12.2pt;width:3pt;height:3pt;z-index:-251593216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20" w:right="175" w:firstLine="1441"/>
        <w:jc w:val="both"/>
        <w:rPr>
          <w:lang w:val="es-AR"/>
        </w:rPr>
      </w:pPr>
      <w:r w:rsidRPr="00973024">
        <w:rPr>
          <w:lang w:val="es-AR"/>
        </w:rPr>
        <w:t>Resolución CFE No 283/16 Aprueba el documento “Mejora</w:t>
      </w:r>
      <w:r w:rsidRPr="00973024">
        <w:rPr>
          <w:lang w:val="es-AR"/>
        </w:rPr>
        <w:t xml:space="preserve"> Integral de la calidad de  la Educación Técnico Profesional” en reemplazo de documento aprobado por Resolución 175/12, Anexo.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  <w:r w:rsidRPr="00341EA3">
        <w:pict>
          <v:shape id="_x0000_s1147" style="position:absolute;margin-left:88.75pt;margin-top:15.8pt;width:3pt;height:3pt;z-index:-251592192;mso-wrap-distance-left:0;mso-wrap-distance-right:0;mso-position-horizontal-relative:page" coordorigin="1775,316" coordsize="60,60" path="m1805,316r-21,7l1775,346r9,22l1805,376r21,-8l1835,346r-9,-23l1805,316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Resolución CFE N° 295/16 Aprueba el Documento “CRITERIOS PARA LA ORGANIZACIÓN INSTITUCIONAL Y LINEAMIENTOS PARA LA ORGANIZA</w:t>
      </w:r>
      <w:r w:rsidRPr="00973024">
        <w:rPr>
          <w:lang w:val="es-AR"/>
        </w:rPr>
        <w:t>CIÓN DE LA</w:t>
      </w:r>
    </w:p>
    <w:p w:rsidR="00341EA3" w:rsidRPr="00973024" w:rsidRDefault="00341EA3">
      <w:pPr>
        <w:spacing w:line="384" w:lineRule="auto"/>
        <w:rPr>
          <w:lang w:val="es-AR"/>
        </w:rPr>
        <w:sectPr w:rsidR="00341EA3" w:rsidRPr="00973024">
          <w:pgSz w:w="12240" w:h="15840"/>
          <w:pgMar w:top="44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3" w:line="369" w:lineRule="auto"/>
        <w:ind w:left="720" w:right="411"/>
        <w:rPr>
          <w:lang w:val="es-AR"/>
        </w:rPr>
      </w:pPr>
      <w:r w:rsidRPr="00973024">
        <w:rPr>
          <w:lang w:val="es-AR"/>
        </w:rPr>
        <w:lastRenderedPageBreak/>
        <w:t>OFERTA FORMATIVA PARA LA EDUCACIÓN TÉCNICO PROFESIONAL DE NIVEL SUPERIOR”.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7"/>
        <w:rPr>
          <w:sz w:val="24"/>
          <w:lang w:val="es-AR"/>
        </w:rPr>
      </w:pPr>
      <w:r w:rsidRPr="00341EA3">
        <w:pict>
          <v:shape id="_x0000_s1146" style="position:absolute;margin-left:88.75pt;margin-top:16.15pt;width:3pt;height:3pt;z-index:-251591168;mso-wrap-distance-left:0;mso-wrap-distance-right:0;mso-position-horizontal-relative:page" coordorigin="1775,323" coordsize="60,60" path="m1805,323r-21,7l1775,353r9,22l1805,383r21,-8l1835,353r-9,-23l1805,323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CFE N°296/16 Aprueba la modificación del “PROGRAMA NACIONAL DE FORMACIÓN DOCENTE INICIAL PARA LA EDUCACIÓN TÉCNICO PROFESIONAL”.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45" style="position:absolute;margin-left:88.75pt;margin-top:15.4pt;width:3pt;height:3pt;z-index:-25159014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297/16 y Anexos – Modifica el Plan de estudios establecido por la Resolución CFE N°63/08, aprueba el Perfil Profesional de “Docente de Educación Técnico Profesional de nivel secundario” y aprueba el Plan de estudios "Profesorado de educación sec</w:t>
      </w:r>
      <w:r w:rsidRPr="00973024">
        <w:rPr>
          <w:lang w:val="es-AR"/>
        </w:rPr>
        <w:t>undaria de la modalidad técnico profesional en concurrencia con título de base".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24"/>
          <w:lang w:val="es-AR"/>
        </w:rPr>
      </w:pPr>
      <w:r w:rsidRPr="00341EA3">
        <w:pict>
          <v:shape id="_x0000_s1144" style="position:absolute;margin-left:88.75pt;margin-top:15.9pt;width:3pt;height:3pt;z-index:-251589120;mso-wrap-distance-left:0;mso-wrap-distance-right:0;mso-position-horizontal-relative:page" coordorigin="1775,318" coordsize="60,60" path="m1805,318r-21,8l1775,348r9,23l1805,378r21,-7l1835,348r-9,-22l1805,31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Resolución CFE N°305/16 Aprueba el Programa Federal “Unidades Integrales de la Educación Técnico Profesional”.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33"/>
          <w:lang w:val="es-AR"/>
        </w:rPr>
      </w:pPr>
    </w:p>
    <w:p w:rsidR="00341EA3" w:rsidRDefault="005F6838">
      <w:pPr>
        <w:pStyle w:val="Prrafodelista"/>
        <w:numPr>
          <w:ilvl w:val="0"/>
          <w:numId w:val="1"/>
        </w:numPr>
        <w:tabs>
          <w:tab w:val="left" w:pos="420"/>
        </w:tabs>
        <w:ind w:firstLine="0"/>
        <w:rPr>
          <w:rFonts w:ascii="Arial Black" w:hAnsi="Arial Black"/>
        </w:rPr>
      </w:pPr>
      <w:r>
        <w:rPr>
          <w:rFonts w:ascii="Arial Black" w:hAnsi="Arial Black"/>
        </w:rPr>
        <w:t>2. LEGISLACIÓN</w:t>
      </w:r>
      <w:r>
        <w:rPr>
          <w:rFonts w:ascii="Arial Black" w:hAnsi="Arial Black"/>
          <w:spacing w:val="16"/>
        </w:rPr>
        <w:t xml:space="preserve"> </w:t>
      </w:r>
      <w:r>
        <w:rPr>
          <w:rFonts w:ascii="Arial Black" w:hAnsi="Arial Black"/>
        </w:rPr>
        <w:t>PROVINCIAL:</w:t>
      </w:r>
    </w:p>
    <w:p w:rsidR="00341EA3" w:rsidRDefault="00341EA3">
      <w:pPr>
        <w:pStyle w:val="Textoindependiente"/>
        <w:rPr>
          <w:rFonts w:ascii="Arial Black"/>
          <w:sz w:val="32"/>
        </w:rPr>
      </w:pPr>
    </w:p>
    <w:p w:rsidR="00341EA3" w:rsidRDefault="00341EA3">
      <w:pPr>
        <w:pStyle w:val="Textoindependiente"/>
        <w:spacing w:before="11"/>
        <w:rPr>
          <w:rFonts w:ascii="Arial Black"/>
          <w:sz w:val="26"/>
        </w:rPr>
      </w:pPr>
    </w:p>
    <w:p w:rsidR="00341EA3" w:rsidRDefault="005F6838">
      <w:pPr>
        <w:pStyle w:val="Textoindependiente"/>
        <w:spacing w:before="1"/>
        <w:ind w:left="120"/>
        <w:rPr>
          <w:rFonts w:ascii="Arial Black"/>
        </w:rPr>
      </w:pPr>
      <w:r>
        <w:rPr>
          <w:rFonts w:ascii="Arial Black"/>
        </w:rPr>
        <w:t>Contenidos</w:t>
      </w:r>
    </w:p>
    <w:p w:rsidR="00341EA3" w:rsidRPr="00973024" w:rsidRDefault="005F6838">
      <w:pPr>
        <w:pStyle w:val="Textoindependiente"/>
        <w:spacing w:before="115" w:line="369" w:lineRule="auto"/>
        <w:ind w:left="120" w:right="411"/>
        <w:rPr>
          <w:lang w:val="es-AR"/>
        </w:rPr>
      </w:pPr>
      <w:r w:rsidRPr="00973024">
        <w:rPr>
          <w:lang w:val="es-AR"/>
        </w:rPr>
        <w:t>Lineamientos de la Política Educativa Provincial. Ley  de Educación  Provincial.  La Formación Superior en la Provincia de Buenos Aires: Formación docente, Formación Técnica y organización de las instituciones: puras, mixtas, Unidades Académicas, caracterí</w:t>
      </w:r>
      <w:r w:rsidRPr="00973024">
        <w:rPr>
          <w:lang w:val="es-AR"/>
        </w:rPr>
        <w:t>sticas particulares, La Propuesta Curricular Jurisdiccional.</w:t>
      </w:r>
    </w:p>
    <w:p w:rsidR="00341EA3" w:rsidRPr="00973024" w:rsidRDefault="005F6838">
      <w:pPr>
        <w:pStyle w:val="Textoindependiente"/>
        <w:spacing w:before="1" w:line="369" w:lineRule="auto"/>
        <w:ind w:left="120" w:right="411"/>
        <w:rPr>
          <w:lang w:val="es-AR"/>
        </w:rPr>
      </w:pPr>
      <w:r w:rsidRPr="00973024">
        <w:rPr>
          <w:lang w:val="es-AR"/>
        </w:rPr>
        <w:t>Lineamientos de la política educativa provincial en el ámbito de la Educación Superior: revisión de los diseños curriculares en las carreras de formación docente y técnica, desarrollo de sistemas</w:t>
      </w:r>
      <w:r w:rsidRPr="00973024">
        <w:rPr>
          <w:lang w:val="es-AR"/>
        </w:rPr>
        <w:t xml:space="preserve"> de información, Articulación con Secundaria y las Universidades.</w:t>
      </w:r>
    </w:p>
    <w:p w:rsidR="00341EA3" w:rsidRPr="00973024" w:rsidRDefault="005F6838">
      <w:pPr>
        <w:pStyle w:val="Textoindependiente"/>
        <w:spacing w:before="1" w:line="369" w:lineRule="auto"/>
        <w:ind w:left="120" w:right="411"/>
        <w:rPr>
          <w:lang w:val="es-AR"/>
        </w:rPr>
      </w:pPr>
      <w:r w:rsidRPr="00973024">
        <w:rPr>
          <w:lang w:val="es-AR"/>
        </w:rPr>
        <w:t>Proceso de Democratización de la Educación Superior: Consejo Provincial de Educación Superior. Consejo Consultivo Técnico. Consejo Consultivo Docente. Consejos Regionales. Consejos</w:t>
      </w:r>
      <w:r w:rsidRPr="00973024">
        <w:rPr>
          <w:spacing w:val="-3"/>
          <w:lang w:val="es-AR"/>
        </w:rPr>
        <w:t xml:space="preserve"> </w:t>
      </w:r>
      <w:r w:rsidRPr="00973024">
        <w:rPr>
          <w:lang w:val="es-AR"/>
        </w:rPr>
        <w:t>Académico</w:t>
      </w:r>
      <w:r w:rsidRPr="00973024">
        <w:rPr>
          <w:lang w:val="es-AR"/>
        </w:rPr>
        <w:t>s</w:t>
      </w:r>
    </w:p>
    <w:p w:rsidR="00341EA3" w:rsidRPr="00973024" w:rsidRDefault="00341EA3">
      <w:pPr>
        <w:spacing w:line="369" w:lineRule="auto"/>
        <w:rPr>
          <w:lang w:val="es-AR"/>
        </w:rPr>
        <w:sectPr w:rsidR="00341EA3" w:rsidRPr="00973024">
          <w:pgSz w:w="12240" w:h="15840"/>
          <w:pgMar w:top="44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3"/>
        <w:ind w:left="120"/>
        <w:rPr>
          <w:lang w:val="es-AR"/>
        </w:rPr>
      </w:pPr>
      <w:r w:rsidRPr="00973024">
        <w:rPr>
          <w:lang w:val="es-AR"/>
        </w:rPr>
        <w:lastRenderedPageBreak/>
        <w:t>Institucionales, Centros de Estudiantes.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6"/>
          <w:lang w:val="es-AR"/>
        </w:rPr>
      </w:pPr>
    </w:p>
    <w:p w:rsidR="00341EA3" w:rsidRPr="00973024" w:rsidRDefault="005F6838">
      <w:pPr>
        <w:pStyle w:val="Textoindependiente"/>
        <w:spacing w:before="1"/>
        <w:ind w:left="120"/>
        <w:rPr>
          <w:rFonts w:ascii="Arial Black"/>
          <w:lang w:val="es-AR"/>
        </w:rPr>
      </w:pPr>
      <w:r w:rsidRPr="00973024">
        <w:rPr>
          <w:rFonts w:ascii="Arial Black"/>
          <w:lang w:val="es-AR"/>
        </w:rPr>
        <w:t>Normativa</w:t>
      </w:r>
    </w:p>
    <w:p w:rsidR="00341EA3" w:rsidRPr="00973024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143" style="position:absolute;margin-left:88.75pt;margin-top:7.85pt;width:3pt;height:3pt;z-index:251578880;mso-wrap-distance-left:0;mso-wrap-distance-right:0;mso-position-horizontal-relative:page" coordorigin="1775,157" coordsize="60,60" path="m1805,157r-21,7l1775,187r9,22l1805,217r21,-8l1835,187r-9,-23l1805,15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973024" w:rsidRDefault="005F6838">
      <w:pPr>
        <w:pStyle w:val="Textoindependiente"/>
        <w:spacing w:before="98"/>
        <w:ind w:left="2161"/>
        <w:rPr>
          <w:lang w:val="es-AR"/>
        </w:rPr>
      </w:pPr>
      <w:r w:rsidRPr="00973024">
        <w:rPr>
          <w:lang w:val="es-AR"/>
        </w:rPr>
        <w:t>Ley Provincial No13688 Ley de Educación Provincial.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8"/>
        <w:rPr>
          <w:sz w:val="17"/>
          <w:lang w:val="es-AR"/>
        </w:rPr>
      </w:pPr>
      <w:r w:rsidRPr="00341EA3">
        <w:pict>
          <v:shape id="_x0000_s1142" style="position:absolute;margin-left:88.75pt;margin-top:12.15pt;width:3pt;height:3pt;z-index:251579904;mso-wrap-distance-left:0;mso-wrap-distance-right:0;mso-position-horizontal-relative:page" coordorigin="1775,243" coordsize="60,60" path="m1805,243r-21,8l1775,273r9,23l1805,303r21,-7l1835,273r-9,-22l1805,243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Ley Provincial 7647/70 Ley de Procedimientos Administrativos.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41" style="position:absolute;margin-left:88.75pt;margin-top:12.2pt;width:3pt;height:3pt;z-index:251580928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N° 2383/05 Dirección de Educación Superior. DGCyE. Reglamento General de Institutos de Educación Superior. La Plata, junio de 2005.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40" style="position:absolute;margin-left:88.75pt;margin-top:15.4pt;width:3pt;height:3pt;z-index:251581952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N° 2947/05 Pautas de Funcionamiento de las Unidades Académicas.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Subsecretaría de Educación. DGCyE.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139" style="position:absolute;margin-left:88.75pt;margin-top:11.45pt;width:3pt;height:3pt;z-index:251582976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Resolución No 736/07 Plan de Fortalecimiento, Constitución y Estatuto Consejo Consultivo Técnico. Dirección de Educación Superior. DGCyE. La Plata, marzo de 2007.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38" style="position:absolute;margin-left:88.75pt;margin-top:15.4pt;width:3pt;height:3pt;z-index:251584000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No 4121/08 Plan de Fortalecimiento</w:t>
      </w:r>
      <w:r w:rsidRPr="00973024">
        <w:rPr>
          <w:lang w:val="es-AR"/>
        </w:rPr>
        <w:t>, Constitución y Estatuto del Consejo Consultivo Docente. Dirección de Educación Superior. DGCyE. La Plata, diciembre de 2008.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  <w:r w:rsidRPr="00341EA3">
        <w:pict>
          <v:shape id="_x0000_s1137" style="position:absolute;margin-left:88.75pt;margin-top:15.8pt;width:3pt;height:3pt;z-index:251585024;mso-wrap-distance-left:0;mso-wrap-distance-right:0;mso-position-horizontal-relative:page" coordorigin="1775,316" coordsize="60,60" path="m1805,316r-21,7l1775,346r9,22l1805,376r21,-8l1835,346r-9,-23l1805,316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rPr>
          <w:sz w:val="24"/>
          <w:lang w:val="es-AR"/>
        </w:rPr>
        <w:sectPr w:rsidR="00341EA3" w:rsidRPr="00973024">
          <w:pgSz w:w="12240" w:h="15840"/>
          <w:pgMar w:top="44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8" w:line="384" w:lineRule="auto"/>
        <w:ind w:left="720" w:right="230" w:firstLine="1441"/>
        <w:rPr>
          <w:lang w:val="es-AR"/>
        </w:rPr>
      </w:pPr>
      <w:r w:rsidRPr="00973024">
        <w:rPr>
          <w:lang w:val="es-AR"/>
        </w:rPr>
        <w:lastRenderedPageBreak/>
        <w:t>Resolución N° 4044/09 Reorganización de los Consejos Académicos Institucionales en los ISFD y en los ISFT de la Prov</w:t>
      </w:r>
      <w:r w:rsidRPr="00973024">
        <w:rPr>
          <w:lang w:val="es-AR"/>
        </w:rPr>
        <w:t>incia de Buenos Aires. Dirección de Educación Superior.</w:t>
      </w:r>
    </w:p>
    <w:p w:rsidR="00341EA3" w:rsidRPr="00973024" w:rsidRDefault="005F6838">
      <w:pPr>
        <w:pStyle w:val="Textoindependiente"/>
        <w:spacing w:line="238" w:lineRule="exact"/>
        <w:ind w:left="720"/>
        <w:rPr>
          <w:lang w:val="es-AR"/>
        </w:rPr>
      </w:pPr>
      <w:r w:rsidRPr="00973024">
        <w:rPr>
          <w:lang w:val="es-AR"/>
        </w:rPr>
        <w:t>DGCyE. La Plata, diciembre de 2009.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136" style="position:absolute;margin-left:88.75pt;margin-top:11.45pt;width:3pt;height:3pt;z-index:251586048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Resolución No 4042/09 Constitución, Reglamento y Estatuto Consejo Provincial de Educación. Dirección de Educación Superior. DGCyE. La Plata, diciembre de 2009.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35" style="position:absolute;margin-left:88.75pt;margin-top:15.4pt;width:3pt;height:3pt;z-index:251587072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No 4043/09 Régimen Académico Marco para los Institutos Superiores  de Formación</w:t>
      </w:r>
      <w:r w:rsidRPr="00973024">
        <w:rPr>
          <w:lang w:val="es-AR"/>
        </w:rPr>
        <w:t xml:space="preserve"> Docente y Técnica. Dirección de Educación Superior. La Plata, diciembre de</w:t>
      </w:r>
      <w:r w:rsidRPr="00973024">
        <w:rPr>
          <w:spacing w:val="12"/>
          <w:lang w:val="es-AR"/>
        </w:rPr>
        <w:t xml:space="preserve"> </w:t>
      </w:r>
      <w:r w:rsidRPr="00973024">
        <w:rPr>
          <w:lang w:val="es-AR"/>
        </w:rPr>
        <w:t>2009.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34" style="position:absolute;margin-left:88.75pt;margin-top:15.4pt;width:3pt;height:3pt;z-index:251588096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N° 11/09: Bases para la Organización de las Tecnicaturas Superiores en la Provincia de Buenos Aires. Subsecretaría de Educación. La Plata, 2009.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33" style="position:absolute;margin-left:88.75pt;margin-top:15.4pt;width:3pt;height:3pt;z-index:251589120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DGCyE. Diseño Curricular - Formación Docente de Grado Marco General. La Plata, diciembre de 2007.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32" style="position:absolute;margin-left:88.75pt;margin-top:15.4pt;width:3pt;height:3pt;z-index:25159014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Default="005F6838">
      <w:pPr>
        <w:pStyle w:val="Textoindependiente"/>
        <w:spacing w:before="97" w:line="384" w:lineRule="auto"/>
        <w:ind w:left="720" w:right="411" w:firstLine="1441"/>
      </w:pPr>
      <w:r w:rsidRPr="00973024">
        <w:rPr>
          <w:lang w:val="es-AR"/>
        </w:rPr>
        <w:t xml:space="preserve">Resolución N° 3892/10: Adhesión Jurisdiccional al Programa Nacional de Formación Docente Inicial para la Educación Técnico Profesional. </w:t>
      </w:r>
      <w:proofErr w:type="gramStart"/>
      <w:r>
        <w:t>La Plata, 2010.</w:t>
      </w:r>
      <w:proofErr w:type="gramEnd"/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4"/>
        <w:rPr>
          <w:sz w:val="23"/>
        </w:rPr>
      </w:pPr>
      <w:r w:rsidRPr="00341EA3">
        <w:pict>
          <v:shape id="_x0000_s1131" style="position:absolute;margin-left:88.75pt;margin-top:15.4pt;width:3pt;height:3pt;z-index:251591168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5"/>
        <w:rPr>
          <w:sz w:val="18"/>
        </w:rPr>
      </w:pPr>
    </w:p>
    <w:p w:rsidR="00341EA3" w:rsidRDefault="005F6838">
      <w:pPr>
        <w:pStyle w:val="Textoindependiente"/>
        <w:spacing w:before="97"/>
        <w:ind w:left="2161"/>
      </w:pPr>
      <w:r>
        <w:t>Resolución N° 4900/05 y 4288/11: Centros de Estudiantes.</w:t>
      </w:r>
    </w:p>
    <w:p w:rsidR="00341EA3" w:rsidRDefault="00341EA3">
      <w:pPr>
        <w:sectPr w:rsidR="00341EA3">
          <w:pgSz w:w="12240" w:h="15840"/>
          <w:pgMar w:top="1140" w:right="240" w:bottom="280" w:left="1280" w:header="720" w:footer="720" w:gutter="0"/>
          <w:cols w:space="720"/>
        </w:sectPr>
      </w:pPr>
    </w:p>
    <w:p w:rsidR="00341EA3" w:rsidRDefault="00341EA3">
      <w:pPr>
        <w:pStyle w:val="Textoindependiente"/>
        <w:spacing w:line="60" w:lineRule="exact"/>
        <w:ind w:left="495"/>
        <w:rPr>
          <w:sz w:val="6"/>
        </w:rPr>
      </w:pPr>
      <w:r w:rsidRPr="00341EA3">
        <w:rPr>
          <w:sz w:val="6"/>
        </w:rPr>
      </w:r>
      <w:r>
        <w:rPr>
          <w:sz w:val="6"/>
        </w:rPr>
        <w:pict>
          <v:group id="_x0000_s1129" style="width:3pt;height:3pt;mso-position-horizontal-relative:char;mso-position-vertical-relative:line" coordsize="60,60">
            <v:shape id="_x0000_s1130" style="position:absolute;width:60;height:60" coordsize="60,60" path="m30,l9,8,,30,9,53r21,7l51,53,60,30,51,8,30,xe" fillcolor="black" stroked="f">
              <v:path arrowok="t"/>
            </v:shape>
            <w10:wrap type="none"/>
            <w10:anchorlock/>
          </v:group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4"/>
        <w:rPr>
          <w:sz w:val="21"/>
        </w:rPr>
      </w:pPr>
    </w:p>
    <w:p w:rsidR="00341EA3" w:rsidRPr="00973024" w:rsidRDefault="005F6838">
      <w:pPr>
        <w:pStyle w:val="Textoindependiente"/>
        <w:spacing w:before="98" w:line="37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 xml:space="preserve">Resolución N° 3891/10 y Anexo: Diseño curricular del Profesorado de Educación Secundaria de la Modalidad Técnico Profesional en concurrencia con título de Base. La Plata, 2010. Resolución No 50/2013 y Anexo: Ampliación Diseño curricular del Profesorado de </w:t>
      </w:r>
      <w:r w:rsidRPr="00973024">
        <w:rPr>
          <w:lang w:val="es-AR"/>
        </w:rPr>
        <w:t>Educación Secundaria de la Modalidad Técnico Profesional en la especialidad Administración y Gestión. La Plata, 2013.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23"/>
          <w:lang w:val="es-AR"/>
        </w:rPr>
      </w:pPr>
      <w:r w:rsidRPr="00341EA3">
        <w:pict>
          <v:shape id="_x0000_s1128" style="position:absolute;margin-left:88.75pt;margin-top:15.65pt;width:3pt;height:3pt;z-index:251592192;mso-wrap-distance-left:0;mso-wrap-distance-right:0;mso-position-horizontal-relative:page" coordorigin="1775,313" coordsize="60,60" path="m1805,313r-21,8l1775,343r9,23l1805,373r21,-7l1835,343r-9,-22l1805,313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Comunicación Conjunta No 2 Unidades Académicas. Tratamiento Unificado.</w:t>
      </w:r>
    </w:p>
    <w:p w:rsidR="00341EA3" w:rsidRPr="00973024" w:rsidRDefault="005F6838">
      <w:pPr>
        <w:pStyle w:val="Textoindependiente"/>
        <w:spacing w:before="152" w:line="369" w:lineRule="auto"/>
        <w:ind w:left="720"/>
        <w:rPr>
          <w:lang w:val="es-AR"/>
        </w:rPr>
      </w:pPr>
      <w:r w:rsidRPr="00973024">
        <w:rPr>
          <w:lang w:val="es-AR"/>
        </w:rPr>
        <w:t>Dirección Provincial de Educación Superior y Capacitación Edu</w:t>
      </w:r>
      <w:r w:rsidRPr="00973024">
        <w:rPr>
          <w:lang w:val="es-AR"/>
        </w:rPr>
        <w:t>cativa- Dirección Provincial de Inspección General. DGCyE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34"/>
          <w:lang w:val="es-AR"/>
        </w:rPr>
      </w:pPr>
    </w:p>
    <w:p w:rsidR="00341EA3" w:rsidRPr="00973024" w:rsidRDefault="005F6838">
      <w:pPr>
        <w:pStyle w:val="Textoindependiente"/>
        <w:spacing w:before="1"/>
        <w:ind w:left="12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Bibliografía</w: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7"/>
        <w:rPr>
          <w:rFonts w:ascii="Arial Black"/>
          <w:sz w:val="21"/>
          <w:lang w:val="es-AR"/>
        </w:rPr>
      </w:pPr>
      <w:r w:rsidRPr="00341EA3">
        <w:pict>
          <v:shape id="_x0000_s1127" style="position:absolute;margin-left:88.75pt;margin-top:17.15pt;width:3pt;height:3pt;z-index:251593216;mso-wrap-distance-left:0;mso-wrap-distance-right:0;mso-position-horizontal-relative:page" coordorigin="1775,343" coordsize="60,60" path="m1805,343r-21,7l1775,373r9,22l1805,403r21,-8l1835,373r-9,-23l1805,343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973024" w:rsidRDefault="005F6838">
      <w:pPr>
        <w:pStyle w:val="Textoindependiente"/>
        <w:spacing w:before="98" w:line="376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PINAU Pablo, Historia y Política de la Educación Argentina, publicación  del Ministerio de Educación de la Nación y el INFD como aportes para el desarrollo curricular-Buenos Aires –</w:t>
      </w:r>
      <w:r w:rsidRPr="00973024">
        <w:rPr>
          <w:spacing w:val="19"/>
          <w:lang w:val="es-AR"/>
        </w:rPr>
        <w:t xml:space="preserve"> </w:t>
      </w:r>
      <w:r w:rsidRPr="00973024">
        <w:rPr>
          <w:lang w:val="es-AR"/>
        </w:rPr>
        <w:t>2010.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11"/>
        <w:rPr>
          <w:sz w:val="23"/>
          <w:lang w:val="es-AR"/>
        </w:rPr>
      </w:pPr>
      <w:r w:rsidRPr="00341EA3">
        <w:pict>
          <v:shape id="_x0000_s1126" style="position:absolute;margin-left:88.75pt;margin-top:15.75pt;width:3pt;height:3pt;z-index:251594240;mso-wrap-distance-left:0;mso-wrap-distance-right:0;mso-position-horizontal-relative:page" coordorigin="1775,315" coordsize="60,60" path="m1805,315r-21,7l1775,345r9,22l1805,375r21,-8l1835,345r-9,-23l1805,315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20" w:firstLine="1441"/>
        <w:rPr>
          <w:lang w:val="es-AR"/>
        </w:rPr>
      </w:pPr>
      <w:r w:rsidRPr="00973024">
        <w:rPr>
          <w:lang w:val="es-AR"/>
        </w:rPr>
        <w:t xml:space="preserve">Ciclo de Debates Académicos. Tecnologías y educación. Documento de recomendaciones políticas. María Teresa Lugo (coordinadora) – 2013. </w:t>
      </w:r>
      <w:hyperlink r:id="rId6">
        <w:r w:rsidRPr="00973024">
          <w:rPr>
            <w:u w:val="single" w:color="0000FF"/>
            <w:lang w:val="es-AR"/>
          </w:rPr>
          <w:t>www.buenos</w:t>
        </w:r>
        <w:r w:rsidRPr="00973024">
          <w:rPr>
            <w:lang w:val="es-AR"/>
          </w:rPr>
          <w:t>aires.unipe.unesco.org</w:t>
        </w:r>
      </w:hyperlink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  <w:r w:rsidRPr="00341EA3">
        <w:pict>
          <v:shape id="_x0000_s1125" style="position:absolute;margin-left:88.75pt;margin-top:15.8pt;width:3pt;height:3pt;z-index:251595264;mso-wrap-distance-left:0;mso-wrap-distance-right:0;mso-position-horizontal-relative:page" coordorigin="1775,316" coordsize="60,60" path="m1805,316r-21,7l1775,346r9,22l1805,376r21,-8l1835,346r-9,-23l1805,316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rPr>
          <w:sz w:val="24"/>
          <w:lang w:val="es-AR"/>
        </w:rPr>
        <w:sectPr w:rsidR="00341EA3" w:rsidRPr="00973024">
          <w:pgSz w:w="12240" w:h="15840"/>
          <w:pgMar w:top="118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3" w:line="384" w:lineRule="auto"/>
        <w:ind w:left="720" w:firstLine="1441"/>
        <w:rPr>
          <w:lang w:val="es-AR"/>
        </w:rPr>
      </w:pPr>
      <w:r w:rsidRPr="00973024">
        <w:rPr>
          <w:lang w:val="es-AR"/>
        </w:rPr>
        <w:lastRenderedPageBreak/>
        <w:t>La educación secu</w:t>
      </w:r>
      <w:r w:rsidRPr="00973024">
        <w:rPr>
          <w:lang w:val="es-AR"/>
        </w:rPr>
        <w:t>ndaria en foco: Análisis de políticas de inclusión en Argentina, Canadá, Chile y España www.buenos aires.unipe.unesco.org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24" style="position:absolute;margin-left:88.75pt;margin-top:15.35pt;width:3pt;height:3pt;z-index:251596288;mso-wrap-distance-left:0;mso-wrap-distance-right:0;mso-position-horizontal-relative:page" coordorigin="1775,307" coordsize="60,60" path="m1805,307r-21,8l1775,337r9,23l1805,367r21,-7l1835,337r-9,-22l1805,30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Diseño institucional y articulación del federalismo educativo. Alejandro Morduchowicz, Aida Arango. (2010). www.buenos aires.uni</w:t>
      </w:r>
      <w:r w:rsidRPr="00973024">
        <w:rPr>
          <w:lang w:val="es-AR"/>
        </w:rPr>
        <w:t>pe.unesco.org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33"/>
          <w:lang w:val="es-AR"/>
        </w:rPr>
      </w:pPr>
    </w:p>
    <w:p w:rsidR="00341EA3" w:rsidRPr="00973024" w:rsidRDefault="005F6838">
      <w:pPr>
        <w:pStyle w:val="Prrafodelista"/>
        <w:numPr>
          <w:ilvl w:val="0"/>
          <w:numId w:val="1"/>
        </w:numPr>
        <w:tabs>
          <w:tab w:val="left" w:pos="420"/>
        </w:tabs>
        <w:spacing w:line="302" w:lineRule="auto"/>
        <w:ind w:right="1678" w:firstLine="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GESTIÓN EDUCATIVA DE LAS INSTITUCIONES DEPENDIENTES DE LA DIRECCIÓN DE EDUCACION</w:t>
      </w:r>
      <w:r w:rsidRPr="00973024">
        <w:rPr>
          <w:rFonts w:ascii="Arial Black" w:hAnsi="Arial Black"/>
          <w:spacing w:val="31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SUPERIOR.</w:t>
      </w:r>
    </w:p>
    <w:p w:rsidR="00341EA3" w:rsidRDefault="005F6838">
      <w:pPr>
        <w:pStyle w:val="Textoindependiente"/>
        <w:spacing w:line="308" w:lineRule="exact"/>
        <w:ind w:left="120"/>
        <w:rPr>
          <w:rFonts w:ascii="Arial Black"/>
        </w:rPr>
      </w:pPr>
      <w:r>
        <w:rPr>
          <w:rFonts w:ascii="Arial Black"/>
        </w:rPr>
        <w:t>Contenidos</w:t>
      </w:r>
    </w:p>
    <w:p w:rsidR="00341EA3" w:rsidRDefault="00341EA3">
      <w:pPr>
        <w:pStyle w:val="Textoindependiente"/>
        <w:rPr>
          <w:rFonts w:ascii="Arial Black"/>
          <w:sz w:val="32"/>
        </w:rPr>
      </w:pPr>
    </w:p>
    <w:p w:rsidR="00341EA3" w:rsidRDefault="00341EA3">
      <w:pPr>
        <w:pStyle w:val="Textoindependiente"/>
        <w:spacing w:before="12"/>
        <w:rPr>
          <w:rFonts w:ascii="Arial Black"/>
          <w:sz w:val="26"/>
        </w:rPr>
      </w:pPr>
    </w:p>
    <w:p w:rsidR="00341EA3" w:rsidRPr="00973024" w:rsidRDefault="005F6838">
      <w:pPr>
        <w:pStyle w:val="Prrafodelista"/>
        <w:numPr>
          <w:ilvl w:val="1"/>
          <w:numId w:val="1"/>
        </w:numPr>
        <w:tabs>
          <w:tab w:val="left" w:pos="645"/>
        </w:tabs>
        <w:ind w:hanging="524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Organización del Sistema Educativo</w:t>
      </w:r>
      <w:r w:rsidRPr="00973024">
        <w:rPr>
          <w:rFonts w:ascii="Arial Black" w:hAnsi="Arial Black"/>
          <w:spacing w:val="44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Provincial:</w:t>
      </w:r>
    </w:p>
    <w:p w:rsidR="00341EA3" w:rsidRPr="00973024" w:rsidRDefault="005F6838">
      <w:pPr>
        <w:pStyle w:val="Textoindependiente"/>
        <w:spacing w:before="115" w:line="369" w:lineRule="auto"/>
        <w:ind w:left="120" w:right="230"/>
        <w:rPr>
          <w:lang w:val="es-AR"/>
        </w:rPr>
      </w:pPr>
      <w:r w:rsidRPr="00973024">
        <w:rPr>
          <w:lang w:val="es-AR"/>
        </w:rPr>
        <w:t>Estructura y gobierno del Sistema  Educativo Provincial.  Organigrama de la Dirección General de Cultura  y Educación. Dirección Provincial de Educación Superior Proyecto Político Educativo de la Dirección Provincial</w:t>
      </w:r>
      <w:r w:rsidRPr="00973024">
        <w:rPr>
          <w:spacing w:val="17"/>
          <w:lang w:val="es-AR"/>
        </w:rPr>
        <w:t xml:space="preserve"> </w:t>
      </w:r>
      <w:r w:rsidRPr="00973024">
        <w:rPr>
          <w:lang w:val="es-AR"/>
        </w:rPr>
        <w:t>de</w:t>
      </w:r>
      <w:r w:rsidRPr="00973024">
        <w:rPr>
          <w:spacing w:val="6"/>
          <w:lang w:val="es-AR"/>
        </w:rPr>
        <w:t xml:space="preserve"> </w:t>
      </w:r>
      <w:r w:rsidRPr="00973024">
        <w:rPr>
          <w:lang w:val="es-AR"/>
        </w:rPr>
        <w:t>Educación</w:t>
      </w:r>
      <w:r w:rsidRPr="00973024">
        <w:rPr>
          <w:spacing w:val="17"/>
          <w:lang w:val="es-AR"/>
        </w:rPr>
        <w:t xml:space="preserve"> </w:t>
      </w:r>
      <w:r w:rsidRPr="00973024">
        <w:rPr>
          <w:lang w:val="es-AR"/>
        </w:rPr>
        <w:t>Superior.</w:t>
      </w:r>
      <w:r w:rsidRPr="00973024">
        <w:rPr>
          <w:spacing w:val="5"/>
          <w:lang w:val="es-AR"/>
        </w:rPr>
        <w:t xml:space="preserve"> </w:t>
      </w:r>
      <w:r w:rsidRPr="00973024">
        <w:rPr>
          <w:lang w:val="es-AR"/>
        </w:rPr>
        <w:t>La</w:t>
      </w:r>
      <w:r w:rsidRPr="00973024">
        <w:rPr>
          <w:spacing w:val="6"/>
          <w:lang w:val="es-AR"/>
        </w:rPr>
        <w:t xml:space="preserve"> </w:t>
      </w:r>
      <w:r w:rsidRPr="00973024">
        <w:rPr>
          <w:lang w:val="es-AR"/>
        </w:rPr>
        <w:t>articulación</w:t>
      </w:r>
      <w:r w:rsidRPr="00973024">
        <w:rPr>
          <w:spacing w:val="5"/>
          <w:lang w:val="es-AR"/>
        </w:rPr>
        <w:t xml:space="preserve"> </w:t>
      </w:r>
      <w:r w:rsidRPr="00973024">
        <w:rPr>
          <w:lang w:val="es-AR"/>
        </w:rPr>
        <w:t>con</w:t>
      </w:r>
      <w:r w:rsidRPr="00973024">
        <w:rPr>
          <w:spacing w:val="15"/>
          <w:lang w:val="es-AR"/>
        </w:rPr>
        <w:t xml:space="preserve"> </w:t>
      </w:r>
      <w:r w:rsidRPr="00973024">
        <w:rPr>
          <w:lang w:val="es-AR"/>
        </w:rPr>
        <w:t>los</w:t>
      </w:r>
      <w:r w:rsidRPr="00973024">
        <w:rPr>
          <w:spacing w:val="15"/>
          <w:lang w:val="es-AR"/>
        </w:rPr>
        <w:t xml:space="preserve"> </w:t>
      </w:r>
      <w:r w:rsidRPr="00973024">
        <w:rPr>
          <w:lang w:val="es-AR"/>
        </w:rPr>
        <w:t>Programas</w:t>
      </w:r>
      <w:r w:rsidRPr="00973024">
        <w:rPr>
          <w:spacing w:val="11"/>
          <w:lang w:val="es-AR"/>
        </w:rPr>
        <w:t xml:space="preserve"> </w:t>
      </w:r>
      <w:r w:rsidRPr="00973024">
        <w:rPr>
          <w:lang w:val="es-AR"/>
        </w:rPr>
        <w:t>Nacionales.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5F6838">
      <w:pPr>
        <w:pStyle w:val="Textoindependiente"/>
        <w:spacing w:before="164"/>
        <w:ind w:left="12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2.2 Organización de las Instituciones Educativas de Nivel Superior:</w:t>
      </w:r>
    </w:p>
    <w:p w:rsidR="00341EA3" w:rsidRPr="00973024" w:rsidRDefault="005F6838">
      <w:pPr>
        <w:pStyle w:val="Textoindependiente"/>
        <w:spacing w:before="115" w:line="369" w:lineRule="auto"/>
        <w:ind w:left="120" w:right="230"/>
        <w:rPr>
          <w:lang w:val="es-AR"/>
        </w:rPr>
      </w:pPr>
      <w:r w:rsidRPr="00973024">
        <w:rPr>
          <w:lang w:val="es-AR"/>
        </w:rPr>
        <w:t>Los Tribunales  de Clasificación. Acciones Estatutarias: Movimiento Anual Docente.  Sistemas de cobertura de cargos. Planta Orgánico-Funcional y Planta Orgá</w:t>
      </w:r>
      <w:r w:rsidRPr="00973024">
        <w:rPr>
          <w:lang w:val="es-AR"/>
        </w:rPr>
        <w:t>nico Funcional Analítica. La conformación de los Equipos de conducción y docencia. Organización y democratización de la participación  en la gestión de las  instituciones. El Reglamento Orgánico Marco (ROM) y el Reglamento Orgánico  Institucional</w:t>
      </w:r>
      <w:r w:rsidRPr="00973024">
        <w:rPr>
          <w:spacing w:val="10"/>
          <w:lang w:val="es-AR"/>
        </w:rPr>
        <w:t xml:space="preserve"> </w:t>
      </w:r>
      <w:r w:rsidRPr="00973024">
        <w:rPr>
          <w:lang w:val="es-AR"/>
        </w:rPr>
        <w:t>(ROI).</w:t>
      </w:r>
    </w:p>
    <w:p w:rsidR="00341EA3" w:rsidRPr="00973024" w:rsidRDefault="005F6838">
      <w:pPr>
        <w:pStyle w:val="Textoindependiente"/>
        <w:spacing w:before="2" w:line="369" w:lineRule="auto"/>
        <w:ind w:left="120" w:right="411"/>
        <w:rPr>
          <w:lang w:val="es-AR"/>
        </w:rPr>
      </w:pPr>
      <w:r w:rsidRPr="00973024">
        <w:rPr>
          <w:lang w:val="es-AR"/>
        </w:rPr>
        <w:t>La</w:t>
      </w:r>
      <w:r w:rsidRPr="00973024">
        <w:rPr>
          <w:lang w:val="es-AR"/>
        </w:rPr>
        <w:t xml:space="preserve"> organización institucional con criterio de cátedra. Sistemas de calificación de los directivos y docentes. Matrícula: Ingresos, promoción y egresos. Pases. El Régimen Académico Marco del Nivel Superior (RAM) y el Régimen Académico Institucional (RAI).</w:t>
      </w:r>
    </w:p>
    <w:p w:rsidR="00341EA3" w:rsidRPr="00973024" w:rsidRDefault="005F6838">
      <w:pPr>
        <w:pStyle w:val="Textoindependiente"/>
        <w:spacing w:before="1" w:line="369" w:lineRule="auto"/>
        <w:ind w:left="120" w:right="411"/>
        <w:rPr>
          <w:lang w:val="es-AR"/>
        </w:rPr>
      </w:pPr>
      <w:r w:rsidRPr="00973024">
        <w:rPr>
          <w:lang w:val="es-AR"/>
        </w:rPr>
        <w:t>Equ</w:t>
      </w:r>
      <w:r w:rsidRPr="00973024">
        <w:rPr>
          <w:lang w:val="es-AR"/>
        </w:rPr>
        <w:t>ivalencias. Las cooperadoras escolares y la reglamentación de su participación. Hacia  nuevas formas de administración de fondos en las instituciones educativas de nivel superior: la financiación de proyectos</w:t>
      </w:r>
      <w:r w:rsidRPr="00973024">
        <w:rPr>
          <w:spacing w:val="13"/>
          <w:lang w:val="es-AR"/>
        </w:rPr>
        <w:t xml:space="preserve"> </w:t>
      </w:r>
      <w:r w:rsidRPr="00973024">
        <w:rPr>
          <w:lang w:val="es-AR"/>
        </w:rPr>
        <w:t>específicos.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5F6838">
      <w:pPr>
        <w:pStyle w:val="Textoindependiente"/>
        <w:spacing w:before="164"/>
        <w:ind w:left="120"/>
        <w:rPr>
          <w:rFonts w:ascii="Arial Black"/>
          <w:lang w:val="es-AR"/>
        </w:rPr>
      </w:pPr>
      <w:r w:rsidRPr="00973024">
        <w:rPr>
          <w:rFonts w:ascii="Arial Black"/>
          <w:lang w:val="es-AR"/>
        </w:rPr>
        <w:t>2.3. Los Proyectos Institucional</w:t>
      </w:r>
      <w:r w:rsidRPr="00973024">
        <w:rPr>
          <w:rFonts w:ascii="Arial Black"/>
          <w:lang w:val="es-AR"/>
        </w:rPr>
        <w:t>es:</w:t>
      </w:r>
    </w:p>
    <w:p w:rsidR="00341EA3" w:rsidRPr="00973024" w:rsidRDefault="005F6838">
      <w:pPr>
        <w:pStyle w:val="Textoindependiente"/>
        <w:spacing w:before="116"/>
        <w:ind w:left="120"/>
        <w:rPr>
          <w:lang w:val="es-AR"/>
        </w:rPr>
      </w:pPr>
      <w:r w:rsidRPr="00973024">
        <w:rPr>
          <w:lang w:val="es-AR"/>
        </w:rPr>
        <w:t>La gestión integral de las Instituciones y sus ámbitos de trabajo: lo institucional, y lo socio comunitario.</w:t>
      </w:r>
    </w:p>
    <w:p w:rsidR="00341EA3" w:rsidRPr="00973024" w:rsidRDefault="00341EA3">
      <w:pPr>
        <w:rPr>
          <w:lang w:val="es-AR"/>
        </w:rPr>
        <w:sectPr w:rsidR="00341EA3" w:rsidRPr="00973024">
          <w:pgSz w:w="12240" w:h="15840"/>
          <w:pgMar w:top="44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83" w:line="369" w:lineRule="auto"/>
        <w:ind w:left="120" w:right="411"/>
        <w:rPr>
          <w:lang w:val="es-AR"/>
        </w:rPr>
      </w:pPr>
      <w:r w:rsidRPr="00973024">
        <w:rPr>
          <w:lang w:val="es-AR"/>
        </w:rPr>
        <w:lastRenderedPageBreak/>
        <w:t>El Proyecto Político Educativo Institucional como construcción colectiva y como espacio para la incorporación de nuevas ideas: La dimensión organizacional, las trayectorias formativas, La dimensión curricular. Los proyectos innovadores en el marco de la le</w:t>
      </w:r>
      <w:r w:rsidRPr="00973024">
        <w:rPr>
          <w:lang w:val="es-AR"/>
        </w:rPr>
        <w:t>gislación: la normativa como tejido y la búsqueda de intersticios. Los proyectos específicos, como respuesta alternativa  a  las  problemáticas más apremiantes. La cultura institucional. Culturas profesionales y su impacto en la identidad  institucional. E</w:t>
      </w:r>
      <w:r w:rsidRPr="00973024">
        <w:rPr>
          <w:lang w:val="es-AR"/>
        </w:rPr>
        <w:t>l trabajo en equipo. La elaboración de acuerdos. La distribución del  poder  en un modelo de participación. Monitoreo y evaluación de proyectos y prácticas pedagógicas. Promoción de la cultura evaluativa.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5F6838">
      <w:pPr>
        <w:pStyle w:val="Textoindependiente"/>
        <w:spacing w:before="166"/>
        <w:ind w:left="120"/>
        <w:rPr>
          <w:rFonts w:ascii="Arial Black"/>
          <w:lang w:val="es-AR"/>
        </w:rPr>
      </w:pPr>
      <w:r w:rsidRPr="00973024">
        <w:rPr>
          <w:rFonts w:ascii="Arial Black"/>
          <w:lang w:val="es-AR"/>
        </w:rPr>
        <w:t>Normativa</w:t>
      </w:r>
    </w:p>
    <w:p w:rsidR="00341EA3" w:rsidRPr="00973024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123" style="position:absolute;margin-left:88.75pt;margin-top:7.85pt;width:3pt;height:3pt;z-index:251597312;mso-wrap-distance-left:0;mso-wrap-distance-right:0;mso-position-horizontal-relative:page" coordorigin="1775,157" coordsize="60,60" path="m1805,157r-21,8l1775,187r9,23l1805,217r21,-7l1835,187r-9,-22l1805,15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973024" w:rsidRDefault="005F6838">
      <w:pPr>
        <w:pStyle w:val="Textoindependiente"/>
        <w:spacing w:before="98" w:line="376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Ley 10579/87 Estatuto del Docente de la Provincia de Buenos Aires y sus modificatorias Leyes 10614; 10693, 10743, 12537, 12770, 12799, 13124, 13170. Decretos Reglamentarios 2485/92; 688/93; 441/95, 479/95 y Resolución 251/93 Provincia de Buenos Aires.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11"/>
        <w:rPr>
          <w:sz w:val="23"/>
          <w:lang w:val="es-AR"/>
        </w:rPr>
      </w:pPr>
      <w:r w:rsidRPr="00341EA3">
        <w:pict>
          <v:shape id="_x0000_s1122" style="position:absolute;margin-left:88.75pt;margin-top:15.75pt;width:3pt;height:3pt;z-index:251598336;mso-wrap-distance-left:0;mso-wrap-distance-right:0;mso-position-horizontal-relative:page" coordorigin="1775,315" coordsize="60,60" path="m1805,315r-21,7l1775,345r9,22l1805,375r21,-8l1835,345r-9,-23l1805,315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Ley 13.552/06 Ley de Paritaria Provincial</w:t>
      </w:r>
      <w:r w:rsidRPr="00973024">
        <w:rPr>
          <w:spacing w:val="52"/>
          <w:lang w:val="es-AR"/>
        </w:rPr>
        <w:t xml:space="preserve"> </w:t>
      </w:r>
      <w:r w:rsidRPr="00973024">
        <w:rPr>
          <w:lang w:val="es-AR"/>
        </w:rPr>
        <w:t>Docente.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21" style="position:absolute;margin-left:88.75pt;margin-top:12.2pt;width:3pt;height:3pt;z-index:251599360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Ley 14.525 – Decreto 442/13 Estructura de la Dirección General de Cultura y Educación. DGCyE.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20" style="position:absolute;margin-left:88.75pt;margin-top:15.4pt;width:3pt;height:3pt;z-index:25160038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Dirección General de Cultura y Educación Subsecretaría de Educación.  Dirección  de Educación Superior. Manual de procedimientos administrativos  para  los  institutos  de Educación Superior. Documento producido en el marco del Seminario de revisión de los</w:t>
      </w:r>
      <w:r w:rsidRPr="00973024">
        <w:rPr>
          <w:lang w:val="es-AR"/>
        </w:rPr>
        <w:t xml:space="preserve"> procesos administrativos en los Institutos Superiores, coordinado por el Inspector Prof. Marcelo F. Carrión. Versiones papel y digital. La Plata, Septiembre de</w:t>
      </w:r>
      <w:r w:rsidRPr="00973024">
        <w:rPr>
          <w:spacing w:val="49"/>
          <w:lang w:val="es-AR"/>
        </w:rPr>
        <w:t xml:space="preserve"> </w:t>
      </w:r>
      <w:r w:rsidRPr="00973024">
        <w:rPr>
          <w:lang w:val="es-AR"/>
        </w:rPr>
        <w:t>2004.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10"/>
        <w:rPr>
          <w:sz w:val="23"/>
          <w:lang w:val="es-AR"/>
        </w:rPr>
      </w:pPr>
      <w:r w:rsidRPr="00341EA3">
        <w:pict>
          <v:shape id="_x0000_s1119" style="position:absolute;margin-left:88.75pt;margin-top:15.7pt;width:3pt;height:3pt;z-index:251601408;mso-wrap-distance-left:0;mso-wrap-distance-right:0;mso-position-horizontal-relative:page" coordorigin="1775,314" coordsize="60,60" path="m1805,314r-21,7l1775,344r9,22l1805,374r21,-8l1835,344r-9,-23l1805,31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rPr>
          <w:sz w:val="23"/>
          <w:lang w:val="es-AR"/>
        </w:rPr>
        <w:sectPr w:rsidR="00341EA3" w:rsidRPr="00973024">
          <w:pgSz w:w="12240" w:h="15840"/>
          <w:pgMar w:top="52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8"/>
        <w:ind w:left="2161"/>
        <w:rPr>
          <w:lang w:val="es-AR"/>
        </w:rPr>
      </w:pPr>
      <w:r w:rsidRPr="00973024">
        <w:rPr>
          <w:lang w:val="es-AR"/>
        </w:rPr>
        <w:lastRenderedPageBreak/>
        <w:t>Resolución No 824/05. Asignación de funciones jerárquicas. DGCyE. La Plata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2</w:t>
      </w:r>
      <w:r w:rsidRPr="00973024">
        <w:rPr>
          <w:lang w:val="es-AR"/>
        </w:rPr>
        <w:t>005.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118" style="position:absolute;margin-left:88.75pt;margin-top:11.45pt;width:3pt;height:3pt;z-index:251602432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No 4043/09. Régimen Académico Marco. Dirección de Educación Superior DGCyE La Plata, diciembre 2009.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17" style="position:absolute;margin-left:88.75pt;margin-top:15.4pt;width:3pt;height:3pt;z-index:251603456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5886/03. Cobertura de cátedras. Provisionales y suplentes. DGCyE. La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Plata 2003.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116" style="position:absolute;margin-left:88.75pt;margin-top:11.45pt;width:3pt;height:3pt;z-index:251604480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Resolución 3121/04. Constitución de la cátedra en el nivel superior. Dirección de Educación Superior DGCyE.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15" style="position:absolute;margin-left:88.75pt;margin-top:15.4pt;width:3pt;height:3pt;z-index:25160550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N° 5960/05: Pautas generales para la confección de las Plantas Orgánico Funcionales del Nivel Superior.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14" style="position:absolute;margin-left:88.75pt;margin-top:15.4pt;width:3pt;height:3pt;z-index:251606528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N° 3896/06: Propuestas de creación de servicios educativos.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13" style="position:absolute;margin-left:88.75pt;margin-top:12.2pt;width:3pt;height:3pt;z-index:251607552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N° 4726/08: Imposición de nombre a Establecimientos Escolares.</w:t>
      </w:r>
    </w:p>
    <w:p w:rsidR="00341EA3" w:rsidRPr="00973024" w:rsidRDefault="00341EA3">
      <w:pPr>
        <w:rPr>
          <w:lang w:val="es-AR"/>
        </w:rPr>
        <w:sectPr w:rsidR="00341EA3" w:rsidRPr="00973024">
          <w:pgSz w:w="12240" w:h="15840"/>
          <w:pgMar w:top="114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3"/>
        <w:ind w:left="2161"/>
        <w:rPr>
          <w:lang w:val="es-AR"/>
        </w:rPr>
      </w:pPr>
      <w:r w:rsidRPr="00973024">
        <w:rPr>
          <w:lang w:val="es-AR"/>
        </w:rPr>
        <w:lastRenderedPageBreak/>
        <w:t>Resolución N° 378/17: Salidas educativas y de representación</w:t>
      </w:r>
      <w:r w:rsidRPr="00973024">
        <w:rPr>
          <w:spacing w:val="51"/>
          <w:lang w:val="es-AR"/>
        </w:rPr>
        <w:t xml:space="preserve"> </w:t>
      </w:r>
      <w:r w:rsidRPr="00973024">
        <w:rPr>
          <w:lang w:val="es-AR"/>
        </w:rPr>
        <w:t>institucional.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12" style="position:absolute;margin-left:88.75pt;margin-top:12.2pt;width:3pt;height:3pt;z-index:251608576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 xml:space="preserve">Resolución </w:t>
      </w:r>
      <w:r w:rsidRPr="00973024">
        <w:rPr>
          <w:lang w:val="es-AR"/>
        </w:rPr>
        <w:t>N° 2150/05: Uso compartido de edificios.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11" style="position:absolute;margin-left:88.75pt;margin-top:12.2pt;width:3pt;height:3pt;z-index:251609600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Resolución N° 4088/04: Relevo de horas cátedra y módulos para asignación de Funciones Jerárquicas.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10" style="position:absolute;margin-left:88.75pt;margin-top:15.4pt;width:3pt;height:3pt;z-index:25161062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Disposición Conjunta No 01/04. Conformación listados de aspirantes. Dirección de Educación Superior y DTC La Plata, mayo 2004.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09" style="position:absolute;margin-left:88.75pt;margin-top:15.4pt;width:3pt;height:3pt;z-index:251611648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Disposición 30/05 Presentación de los proyectos de cátedra. Dirección de Educación Superior DGCyE.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08" style="position:absolute;margin-left:88.75pt;margin-top:15.4pt;width:3pt;height:3pt;z-index:251612672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Disposición No 77/</w:t>
      </w:r>
      <w:r w:rsidRPr="00973024">
        <w:rPr>
          <w:lang w:val="es-AR"/>
        </w:rPr>
        <w:t>04. Misiones y Funciones para el cargo de preceptor para los ISFDyT. Dirección de Educación Superior DGCyE. La Plata, mayo 2004.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107" style="position:absolute;margin-left:88.75pt;margin-top:15.4pt;width:3pt;height:3pt;z-index:251613696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Comunicación Conjunta 1/05. Pautas de Aplicación  y  Procedimiento para coberturas de cargos por artículo 75°. Dirección de Educación Superior y Dirección de Inspección General.</w:t>
      </w:r>
      <w:r w:rsidRPr="00973024">
        <w:rPr>
          <w:spacing w:val="6"/>
          <w:lang w:val="es-AR"/>
        </w:rPr>
        <w:t xml:space="preserve"> </w:t>
      </w:r>
      <w:r w:rsidRPr="00973024">
        <w:rPr>
          <w:lang w:val="es-AR"/>
        </w:rPr>
        <w:t>DGCyE.</w:t>
      </w:r>
    </w:p>
    <w:p w:rsidR="00341EA3" w:rsidRPr="00973024" w:rsidRDefault="00341EA3">
      <w:pPr>
        <w:spacing w:line="376" w:lineRule="auto"/>
        <w:rPr>
          <w:lang w:val="es-AR"/>
        </w:rPr>
        <w:sectPr w:rsidR="00341EA3" w:rsidRPr="00973024">
          <w:pgSz w:w="12240" w:h="15840"/>
          <w:pgMar w:top="1400" w:right="240" w:bottom="280" w:left="1280" w:header="720" w:footer="720" w:gutter="0"/>
          <w:cols w:space="720"/>
        </w:sectPr>
      </w:pPr>
    </w:p>
    <w:p w:rsidR="00341EA3" w:rsidRPr="00973024" w:rsidRDefault="00341EA3">
      <w:pPr>
        <w:pStyle w:val="Textoindependiente"/>
        <w:spacing w:before="8"/>
        <w:rPr>
          <w:sz w:val="16"/>
          <w:lang w:val="es-AR"/>
        </w:rPr>
      </w:pPr>
    </w:p>
    <w:p w:rsidR="00341EA3" w:rsidRPr="00973024" w:rsidRDefault="005F6838">
      <w:pPr>
        <w:pStyle w:val="Textoindependiente"/>
        <w:spacing w:before="106"/>
        <w:ind w:left="12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Bibliografía.</w:t>
      </w:r>
    </w:p>
    <w:p w:rsidR="00341EA3" w:rsidRPr="00973024" w:rsidRDefault="00341EA3">
      <w:pPr>
        <w:pStyle w:val="Textoindependiente"/>
        <w:spacing w:before="4"/>
        <w:rPr>
          <w:rFonts w:ascii="Arial Black"/>
          <w:sz w:val="8"/>
          <w:lang w:val="es-AR"/>
        </w:rPr>
      </w:pPr>
      <w:r w:rsidRPr="00341EA3">
        <w:pict>
          <v:shape id="_x0000_s1106" style="position:absolute;margin-left:88.75pt;margin-top:7.85pt;width:3pt;height:3pt;z-index:251614720;mso-wrap-distance-left:0;mso-wrap-distance-right:0;mso-position-horizontal-relative:page" coordorigin="1775,157" coordsize="60,60" path="m1805,157r-21,7l1775,187r9,22l1805,217r21,-8l1835,187r-9,-23l1805,15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973024" w:rsidRDefault="005F6838">
      <w:pPr>
        <w:pStyle w:val="Textoindependiente"/>
        <w:spacing w:before="98" w:line="384" w:lineRule="auto"/>
        <w:ind w:left="720" w:firstLine="1441"/>
        <w:rPr>
          <w:lang w:val="es-AR"/>
        </w:rPr>
      </w:pPr>
      <w:r w:rsidRPr="00973024">
        <w:rPr>
          <w:lang w:val="es-AR"/>
        </w:rPr>
        <w:t>FERNÁDEZ, L. Instituciones Educativas. Din</w:t>
      </w:r>
      <w:r w:rsidRPr="00973024">
        <w:rPr>
          <w:lang w:val="es-AR"/>
        </w:rPr>
        <w:t>ámicas institucionales en situaciones críticas. Paidós, Buenos Aires, 1994.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23"/>
          <w:lang w:val="es-AR"/>
        </w:rPr>
      </w:pPr>
      <w:r w:rsidRPr="00341EA3">
        <w:pict>
          <v:shape id="_x0000_s1105" style="position:absolute;margin-left:88.75pt;margin-top:15.35pt;width:3pt;height:3pt;z-index:251615744;mso-wrap-distance-left:0;mso-wrap-distance-right:0;mso-position-horizontal-relative:page" coordorigin="1775,307" coordsize="60,60" path="m1805,307r-21,7l1775,337r9,22l1805,367r21,-8l1835,337r-9,-23l1805,30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Default="005F6838">
      <w:pPr>
        <w:pStyle w:val="Textoindependiente"/>
        <w:spacing w:before="97" w:line="384" w:lineRule="auto"/>
        <w:ind w:left="720" w:right="411" w:firstLine="1441"/>
      </w:pPr>
      <w:r w:rsidRPr="00973024">
        <w:rPr>
          <w:lang w:val="es-AR"/>
        </w:rPr>
        <w:t xml:space="preserve">RIVADULLA, P. Reglamento General de Instituciones de la Provincia de Buenos Aires. </w:t>
      </w:r>
      <w:proofErr w:type="gramStart"/>
      <w:r>
        <w:t>Editorial Maipue, La Plata, 2013 (Reglamento comentado).</w:t>
      </w:r>
      <w:proofErr w:type="gramEnd"/>
    </w:p>
    <w:p w:rsidR="00341EA3" w:rsidRDefault="00341EA3">
      <w:pPr>
        <w:pStyle w:val="Textoindependiente"/>
        <w:rPr>
          <w:sz w:val="24"/>
        </w:rPr>
      </w:pPr>
    </w:p>
    <w:p w:rsidR="00341EA3" w:rsidRDefault="00341EA3">
      <w:pPr>
        <w:pStyle w:val="Textoindependiente"/>
        <w:rPr>
          <w:sz w:val="24"/>
        </w:rPr>
      </w:pPr>
    </w:p>
    <w:p w:rsidR="00341EA3" w:rsidRDefault="00341EA3">
      <w:pPr>
        <w:pStyle w:val="Textoindependiente"/>
        <w:rPr>
          <w:sz w:val="24"/>
        </w:rPr>
      </w:pPr>
    </w:p>
    <w:p w:rsidR="00341EA3" w:rsidRDefault="00341EA3">
      <w:pPr>
        <w:pStyle w:val="Textoindependiente"/>
        <w:rPr>
          <w:sz w:val="24"/>
        </w:rPr>
      </w:pPr>
    </w:p>
    <w:p w:rsidR="00341EA3" w:rsidRDefault="00341EA3">
      <w:pPr>
        <w:pStyle w:val="Textoindependiente"/>
        <w:spacing w:before="8"/>
        <w:rPr>
          <w:sz w:val="32"/>
        </w:rPr>
      </w:pPr>
    </w:p>
    <w:p w:rsidR="00341EA3" w:rsidRPr="00973024" w:rsidRDefault="005F6838">
      <w:pPr>
        <w:pStyle w:val="Prrafodelista"/>
        <w:numPr>
          <w:ilvl w:val="0"/>
          <w:numId w:val="1"/>
        </w:numPr>
        <w:tabs>
          <w:tab w:val="left" w:pos="420"/>
        </w:tabs>
        <w:spacing w:line="302" w:lineRule="auto"/>
        <w:ind w:right="1483" w:firstLine="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GESTIÓN CURRICULAR EN LAS INSTITUCIONES DEPENDIENTES DE LA DIRECCIÓN DE EDUCACION</w:t>
      </w:r>
      <w:r w:rsidRPr="00973024">
        <w:rPr>
          <w:rFonts w:ascii="Arial Black" w:hAnsi="Arial Black"/>
          <w:spacing w:val="31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SUPERIOR.</w:t>
      </w:r>
    </w:p>
    <w:p w:rsidR="00341EA3" w:rsidRPr="00973024" w:rsidRDefault="00341EA3">
      <w:pPr>
        <w:pStyle w:val="Textoindependiente"/>
        <w:rPr>
          <w:rFonts w:ascii="Arial Black"/>
          <w:sz w:val="32"/>
          <w:lang w:val="es-AR"/>
        </w:rPr>
      </w:pPr>
    </w:p>
    <w:p w:rsidR="00341EA3" w:rsidRPr="00973024" w:rsidRDefault="00341EA3">
      <w:pPr>
        <w:pStyle w:val="Textoindependiente"/>
        <w:spacing w:before="1"/>
        <w:rPr>
          <w:rFonts w:ascii="Arial Black"/>
          <w:sz w:val="21"/>
          <w:lang w:val="es-AR"/>
        </w:rPr>
      </w:pPr>
    </w:p>
    <w:p w:rsidR="00341EA3" w:rsidRDefault="005F6838">
      <w:pPr>
        <w:pStyle w:val="Textoindependiente"/>
        <w:ind w:left="120"/>
        <w:rPr>
          <w:rFonts w:ascii="Arial Black"/>
        </w:rPr>
      </w:pPr>
      <w:proofErr w:type="gramStart"/>
      <w:r>
        <w:rPr>
          <w:rFonts w:ascii="Arial Black"/>
        </w:rPr>
        <w:t>Contenidos.</w:t>
      </w:r>
      <w:proofErr w:type="gramEnd"/>
    </w:p>
    <w:p w:rsidR="00341EA3" w:rsidRPr="00973024" w:rsidRDefault="005F6838">
      <w:pPr>
        <w:pStyle w:val="Prrafodelista"/>
        <w:numPr>
          <w:ilvl w:val="1"/>
          <w:numId w:val="1"/>
        </w:numPr>
        <w:tabs>
          <w:tab w:val="left" w:pos="645"/>
        </w:tabs>
        <w:spacing w:before="80" w:line="302" w:lineRule="auto"/>
        <w:ind w:left="120" w:right="761" w:firstLine="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La dimensión curricular de la formación de grado: Conceptualización sobre currículum.</w:t>
      </w:r>
    </w:p>
    <w:p w:rsidR="00341EA3" w:rsidRPr="00973024" w:rsidRDefault="005F6838">
      <w:pPr>
        <w:pStyle w:val="Textoindependiente"/>
        <w:spacing w:before="34" w:line="369" w:lineRule="auto"/>
        <w:ind w:left="120" w:right="411"/>
        <w:rPr>
          <w:lang w:val="es-AR"/>
        </w:rPr>
      </w:pPr>
      <w:r w:rsidRPr="00973024">
        <w:rPr>
          <w:lang w:val="es-AR"/>
        </w:rPr>
        <w:t>Diseños curriculares de la Provincia de Buenos Aires. Corrientes actuales de la didáctica y conceptualización de la enseñanza. La Práctica como eje del currículum. Nuevos enfoques filosófico- pedagógico, didácticos y psicológicos de las áreas de conocimien</w:t>
      </w:r>
      <w:r w:rsidRPr="00973024">
        <w:rPr>
          <w:lang w:val="es-AR"/>
        </w:rPr>
        <w:t>to. Los Talleres Integradores Institucionales.</w:t>
      </w:r>
    </w:p>
    <w:p w:rsidR="00341EA3" w:rsidRDefault="005F6838">
      <w:pPr>
        <w:pStyle w:val="Textoindependiente"/>
        <w:spacing w:before="1" w:line="369" w:lineRule="auto"/>
        <w:ind w:left="120" w:right="411"/>
      </w:pPr>
      <w:r w:rsidRPr="00973024">
        <w:rPr>
          <w:lang w:val="es-AR"/>
        </w:rPr>
        <w:t xml:space="preserve">Proyecto de evaluación institucional. Los Proyectos de Postitulación y Especialización. Las trayectorias formativas. Enseñar y aprender con uso  de tecnologías. </w:t>
      </w:r>
      <w:r>
        <w:t>La alfabetización académica en el Nivel Superior</w:t>
      </w:r>
      <w:r>
        <w:t>.</w:t>
      </w:r>
    </w:p>
    <w:p w:rsidR="00341EA3" w:rsidRDefault="00341EA3">
      <w:pPr>
        <w:pStyle w:val="Textoindependiente"/>
        <w:rPr>
          <w:sz w:val="24"/>
        </w:rPr>
      </w:pPr>
    </w:p>
    <w:p w:rsidR="00341EA3" w:rsidRDefault="00341EA3">
      <w:pPr>
        <w:pStyle w:val="Textoindependiente"/>
        <w:rPr>
          <w:sz w:val="24"/>
        </w:rPr>
      </w:pPr>
    </w:p>
    <w:p w:rsidR="00341EA3" w:rsidRPr="00973024" w:rsidRDefault="005F6838">
      <w:pPr>
        <w:pStyle w:val="Prrafodelista"/>
        <w:numPr>
          <w:ilvl w:val="1"/>
          <w:numId w:val="1"/>
        </w:numPr>
        <w:tabs>
          <w:tab w:val="left" w:pos="645"/>
        </w:tabs>
        <w:spacing w:before="164"/>
        <w:ind w:left="120" w:firstLine="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Los proyectos de la Formación</w:t>
      </w:r>
      <w:r w:rsidRPr="00973024">
        <w:rPr>
          <w:rFonts w:ascii="Arial Black" w:hAnsi="Arial Black"/>
          <w:spacing w:val="49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Técnica.</w:t>
      </w:r>
    </w:p>
    <w:p w:rsidR="00341EA3" w:rsidRPr="00973024" w:rsidRDefault="005F6838">
      <w:pPr>
        <w:pStyle w:val="Textoindependiente"/>
        <w:spacing w:before="115" w:line="369" w:lineRule="auto"/>
        <w:ind w:left="120"/>
        <w:rPr>
          <w:lang w:val="es-AR"/>
        </w:rPr>
      </w:pPr>
      <w:r w:rsidRPr="00973024">
        <w:rPr>
          <w:lang w:val="es-AR"/>
        </w:rPr>
        <w:t>El trabajo con las organizaciones empresarias, de profesionales y de trabajadores, participación de las Federaciones y Cámaras empresarias, los Consejos Profesionales y las asociaciones intermedias en la</w:t>
      </w:r>
    </w:p>
    <w:p w:rsidR="00341EA3" w:rsidRPr="00973024" w:rsidRDefault="00341EA3">
      <w:pPr>
        <w:spacing w:line="369" w:lineRule="auto"/>
        <w:rPr>
          <w:lang w:val="es-AR"/>
        </w:rPr>
        <w:sectPr w:rsidR="00341EA3" w:rsidRPr="00973024">
          <w:pgSz w:w="12240" w:h="15840"/>
          <w:pgMar w:top="150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3" w:line="369" w:lineRule="auto"/>
        <w:ind w:left="120" w:right="283"/>
        <w:rPr>
          <w:lang w:val="es-AR"/>
        </w:rPr>
      </w:pPr>
      <w:proofErr w:type="gramStart"/>
      <w:r w:rsidRPr="00973024">
        <w:rPr>
          <w:lang w:val="es-AR"/>
        </w:rPr>
        <w:lastRenderedPageBreak/>
        <w:t>toma</w:t>
      </w:r>
      <w:proofErr w:type="gramEnd"/>
      <w:r w:rsidRPr="00973024">
        <w:rPr>
          <w:lang w:val="es-AR"/>
        </w:rPr>
        <w:t xml:space="preserve"> de decisiones referidas a la formación técnica. Área ocupacional y ámbitos de desempeño. Áreas  de competencia y ámbitos de incumbencia. El análisis de las  capacidades profesionales para  la definición de competencias en proyectos de formación. La a</w:t>
      </w:r>
      <w:r w:rsidRPr="00973024">
        <w:rPr>
          <w:lang w:val="es-AR"/>
        </w:rPr>
        <w:t>rticulación de los distintos niveles de la Educación Técnico Profesional  y el Nivel Superior. La acreditación externa,  prácticas  profesionalizantes y pasantías. Las articulaciones con las Universidades. Relaciones de vinculación y cooperación entre rama</w:t>
      </w:r>
      <w:r w:rsidRPr="00973024">
        <w:rPr>
          <w:lang w:val="es-AR"/>
        </w:rPr>
        <w:t xml:space="preserve">s y niveles educativos. La gestión institucional y las estrategias para  la mejora </w:t>
      </w:r>
      <w:proofErr w:type="gramStart"/>
      <w:r w:rsidRPr="00973024">
        <w:rPr>
          <w:lang w:val="es-AR"/>
        </w:rPr>
        <w:t>continua</w:t>
      </w:r>
      <w:proofErr w:type="gramEnd"/>
      <w:r w:rsidRPr="00973024">
        <w:rPr>
          <w:lang w:val="es-AR"/>
        </w:rPr>
        <w:t xml:space="preserve"> de la  calidad de la educación técnico profesional. La especificidad de los Recursos Humanos. El aprovechamiento del Crédito Fiscal</w:t>
      </w:r>
      <w:r w:rsidRPr="00973024">
        <w:rPr>
          <w:spacing w:val="49"/>
          <w:lang w:val="es-AR"/>
        </w:rPr>
        <w:t xml:space="preserve"> </w:t>
      </w:r>
      <w:r w:rsidRPr="00973024">
        <w:rPr>
          <w:lang w:val="es-AR"/>
        </w:rPr>
        <w:t>Educativa.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5F6838">
      <w:pPr>
        <w:pStyle w:val="Textoindependiente"/>
        <w:spacing w:before="166"/>
        <w:ind w:left="12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3.3 Extensión e Investigación como Programa en los Institutos Superiores.</w:t>
      </w:r>
    </w:p>
    <w:p w:rsidR="00341EA3" w:rsidRPr="00973024" w:rsidRDefault="005F6838">
      <w:pPr>
        <w:pStyle w:val="Textoindependiente"/>
        <w:spacing w:before="115" w:line="369" w:lineRule="auto"/>
        <w:ind w:left="120" w:right="411"/>
        <w:rPr>
          <w:lang w:val="es-AR"/>
        </w:rPr>
      </w:pPr>
      <w:r w:rsidRPr="00973024">
        <w:rPr>
          <w:lang w:val="es-AR"/>
        </w:rPr>
        <w:t>La extensión como actividad socioeducativa, la articulación con organizaciones de la comunidad. La función de investigación como tarea. Los modelos investigativos. Relación teoría-pr</w:t>
      </w:r>
      <w:r w:rsidRPr="00973024">
        <w:rPr>
          <w:lang w:val="es-AR"/>
        </w:rPr>
        <w:t>áctica en investigación. La constitución de redes de investigación y desarrollo educativo. Las articulaciones con los centros de investigación, las Universidades, los servicios implicados.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5F6838">
      <w:pPr>
        <w:pStyle w:val="Textoindependiente"/>
        <w:spacing w:before="164"/>
        <w:ind w:left="120"/>
        <w:rPr>
          <w:rFonts w:ascii="Arial Black"/>
          <w:lang w:val="es-AR"/>
        </w:rPr>
      </w:pPr>
      <w:r w:rsidRPr="00973024">
        <w:rPr>
          <w:rFonts w:ascii="Arial Black"/>
          <w:lang w:val="es-AR"/>
        </w:rPr>
        <w:t>Normativa.</w:t>
      </w:r>
    </w:p>
    <w:p w:rsidR="00341EA3" w:rsidRPr="00973024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104" style="position:absolute;margin-left:88.75pt;margin-top:7.9pt;width:3pt;height:3pt;z-index:251616768;mso-wrap-distance-left:0;mso-wrap-distance-right:0;mso-position-horizontal-relative:page" coordorigin="1775,158" coordsize="60,60" path="m1805,158r-21,7l1775,188r9,22l1805,218r21,-8l1835,188r-9,-23l1805,15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973024" w:rsidRDefault="005F6838">
      <w:pPr>
        <w:pStyle w:val="Textoindependiente"/>
        <w:spacing w:before="98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4729/03 Ingreso a los Institutos Superi</w:t>
      </w:r>
      <w:r w:rsidRPr="00973024">
        <w:rPr>
          <w:lang w:val="es-AR"/>
        </w:rPr>
        <w:t>ores de los aspirantes encuadrados en el Art. 7° de la Ley de Educación Superior.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23"/>
          <w:lang w:val="es-AR"/>
        </w:rPr>
      </w:pPr>
      <w:r w:rsidRPr="00341EA3">
        <w:pict>
          <v:shape id="_x0000_s1103" style="position:absolute;margin-left:88.75pt;margin-top:15.35pt;width:3pt;height:3pt;z-index:251617792;mso-wrap-distance-left:0;mso-wrap-distance-right:0;mso-position-horizontal-relative:page" coordorigin="1775,307" coordsize="60,60" path="m1805,307r-21,7l1775,337r9,22l1805,367r21,-8l1835,337r-9,-23l1805,30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3288/03 Certificación para técnicos y profesionales no docentes.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02" style="position:absolute;margin-left:88.75pt;margin-top:12.2pt;width:3pt;height:3pt;z-index:251618816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1091/16 Normas de Aprobación de Postítulos.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101" style="position:absolute;margin-left:88.75pt;margin-top:12.2pt;width:3pt;height:3pt;z-index:251619840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C.F.E. No 117/10. Normas de Aprobación de Postítulos.</w:t>
      </w:r>
    </w:p>
    <w:p w:rsidR="00341EA3" w:rsidRPr="00973024" w:rsidRDefault="00341EA3">
      <w:pPr>
        <w:rPr>
          <w:lang w:val="es-AR"/>
        </w:rPr>
        <w:sectPr w:rsidR="00341EA3" w:rsidRPr="00973024">
          <w:pgSz w:w="12240" w:h="15840"/>
          <w:pgMar w:top="440" w:right="240" w:bottom="280" w:left="1280" w:header="720" w:footer="720" w:gutter="0"/>
          <w:cols w:space="720"/>
        </w:sectPr>
      </w:pPr>
    </w:p>
    <w:p w:rsidR="00341EA3" w:rsidRDefault="00341EA3">
      <w:pPr>
        <w:pStyle w:val="Textoindependiente"/>
        <w:spacing w:line="60" w:lineRule="exact"/>
        <w:ind w:left="495"/>
        <w:rPr>
          <w:sz w:val="6"/>
        </w:rPr>
      </w:pPr>
      <w:r w:rsidRPr="00341EA3">
        <w:rPr>
          <w:sz w:val="6"/>
        </w:rPr>
      </w:r>
      <w:r>
        <w:rPr>
          <w:sz w:val="6"/>
        </w:rPr>
        <w:pict>
          <v:group id="_x0000_s1099" style="width:3pt;height:3pt;mso-position-horizontal-relative:char;mso-position-vertical-relative:line" coordsize="60,60">
            <v:shape id="_x0000_s1100" style="position:absolute;width:60;height:60" coordsize="60,60" path="m30,l9,8,,30,9,53r21,7l51,53,60,30,51,8,30,xe" fillcolor="black" stroked="f">
              <v:path arrowok="t"/>
            </v:shape>
            <w10:wrap type="none"/>
            <w10:anchorlock/>
          </v:group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6"/>
        <w:rPr>
          <w:sz w:val="20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Disposición No 12/11. Organización de Trayectos Formativos Opcionales. Dirección Provincial de Educación Superior</w:t>
      </w:r>
      <w:r w:rsidRPr="00973024">
        <w:rPr>
          <w:lang w:val="es-AR"/>
        </w:rPr>
        <w:t xml:space="preserve"> DGCyE.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98" style="position:absolute;margin-left:88.75pt;margin-top:15.4pt;width:3pt;height:3pt;z-index:25162086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Disposición No 28/11. Realización de Proyectos Institucionales de Prácticas Profesionalizantes. Dirección Provincial de Educación Superior DGCyE.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97" style="position:absolute;margin-left:88.75pt;margin-top:15.4pt;width:3pt;height:3pt;z-index:251621888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Resolución No 5173/08: Formación Profesional en Instituciones de ETP de Nivel Secundario y Superior. La Plata, 2008.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96" style="position:absolute;margin-left:88.75pt;margin-top:15.4pt;width:3pt;height:3pt;z-index:251622912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112/13 y Anexos: Régimen de Prácticas Profesionalizantes en la Jurisdicción. La Plata, 2013. Disposición Conjunta No 1/13.</w:t>
      </w:r>
      <w:r w:rsidRPr="00973024">
        <w:rPr>
          <w:lang w:val="es-AR"/>
        </w:rPr>
        <w:t xml:space="preserve"> Criterios Generales para la implementación de las Prácticas Profesionalizantes en los Niveles y Modalidades. Subsecretaría de Educación y COPRET: La Plata,</w:t>
      </w:r>
      <w:r w:rsidRPr="00973024">
        <w:rPr>
          <w:spacing w:val="41"/>
          <w:lang w:val="es-AR"/>
        </w:rPr>
        <w:t xml:space="preserve"> </w:t>
      </w:r>
      <w:r w:rsidRPr="00973024">
        <w:rPr>
          <w:lang w:val="es-AR"/>
        </w:rPr>
        <w:t>2013.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24"/>
          <w:lang w:val="es-AR"/>
        </w:rPr>
      </w:pPr>
      <w:r w:rsidRPr="00341EA3">
        <w:pict>
          <v:shape id="_x0000_s1095" style="position:absolute;margin-left:88.75pt;margin-top:15.9pt;width:3pt;height:3pt;z-index:251623936;mso-wrap-distance-left:0;mso-wrap-distance-right:0;mso-position-horizontal-relative:page" coordorigin="1775,318" coordsize="60,60" path="m1805,318r-21,8l1775,348r9,23l1805,378r21,-7l1835,348r-9,-22l1805,31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Disposición No 06/13. Prácticas Profesionalizantes para la Formación Técnica.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Dirección Provincial de Educación Superior DGCyE. La Plata, 2013.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094" style="position:absolute;margin-left:88.75pt;margin-top:11.45pt;width:3pt;height:3pt;z-index:251624960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Instructivo de elaboración de proyectos. Plan de mejora. DGCyE. Pcia de Buenos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Aires. 2011.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093" style="position:absolute;margin-left:88.75pt;margin-top:11.45pt;width:3pt;height:3pt;z-index:251625984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rPr>
          <w:sz w:val="16"/>
          <w:lang w:val="es-AR"/>
        </w:rPr>
        <w:sectPr w:rsidR="00341EA3" w:rsidRPr="00973024">
          <w:pgSz w:w="12240" w:h="15840"/>
          <w:pgMar w:top="62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83"/>
        <w:ind w:left="2161"/>
        <w:rPr>
          <w:lang w:val="es-AR"/>
        </w:rPr>
      </w:pPr>
      <w:r w:rsidRPr="00973024">
        <w:rPr>
          <w:lang w:val="es-AR"/>
        </w:rPr>
        <w:lastRenderedPageBreak/>
        <w:t>Instructivo operativo y financiero. Plan de Mejora. DGCyE. Pcia de Buenos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Aires.2011.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spacing w:before="10"/>
        <w:rPr>
          <w:sz w:val="21"/>
          <w:lang w:val="es-AR"/>
        </w:rPr>
      </w:pPr>
    </w:p>
    <w:p w:rsidR="00341EA3" w:rsidRPr="00973024" w:rsidRDefault="005F6838">
      <w:pPr>
        <w:pStyle w:val="Textoindependiente"/>
        <w:ind w:left="12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Bibliografía.</w:t>
      </w:r>
    </w:p>
    <w:p w:rsidR="00341EA3" w:rsidRPr="00973024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092" style="position:absolute;margin-left:88.75pt;margin-top:7.85pt;width:3pt;height:3pt;z-index:251627008;mso-wrap-distance-left:0;mso-wrap-distance-right:0;mso-position-horizontal-relative:page" coordorigin="1775,157" coordsize="60,60" path="m1805,157r-21,8l1775,187r9,23l1805,217r21,-7l1835,187r-9,-22l1805,15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Default="005F6838">
      <w:pPr>
        <w:pStyle w:val="Textoindependiente"/>
        <w:spacing w:before="98" w:line="376" w:lineRule="auto"/>
        <w:ind w:left="720" w:right="230" w:firstLine="1441"/>
      </w:pPr>
      <w:r w:rsidRPr="00973024">
        <w:rPr>
          <w:lang w:val="es-AR"/>
        </w:rPr>
        <w:t xml:space="preserve">CARLINO, P. Alfabetización académica diez años después en Revista Mexicana de Investigación Educativa, vol. 18, núm. 57, pp. 355-381. </w:t>
      </w:r>
      <w:r>
        <w:t>Consejo Mexicano de Investigación Educativa, México, 2013.</w: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11"/>
        <w:rPr>
          <w:sz w:val="23"/>
        </w:rPr>
      </w:pPr>
      <w:r w:rsidRPr="00341EA3">
        <w:pict>
          <v:shape id="_x0000_s1091" style="position:absolute;margin-left:88.75pt;margin-top:15.75pt;width:3pt;height:3pt;z-index:251628032;mso-wrap-distance-left:0;mso-wrap-distance-right:0;mso-position-horizontal-relative:page" coordorigin="1775,315" coordsize="60,60" path="m1805,315r-21,7l1775,345r9,22l1805,375r21,-8l1835,345r-9,-23l1805,315xe" fillcolor="black" stroked="f">
            <v:path arrowok="t"/>
            <w10:wrap type="topAndBottom" anchorx="page"/>
          </v:shape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5"/>
        <w:rPr>
          <w:sz w:val="18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DAVINI, M. C. Métodos de enseñanza: Didáctica General para maestros y profesores. Santillana, Buenos Aires, 2008.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90" style="position:absolute;margin-left:88.75pt;margin-top:15.4pt;width:3pt;height:3pt;z-index:251629056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19" w:firstLine="1441"/>
        <w:rPr>
          <w:lang w:val="es-AR"/>
        </w:rPr>
      </w:pPr>
      <w:r w:rsidRPr="00973024">
        <w:rPr>
          <w:lang w:val="es-AR"/>
        </w:rPr>
        <w:t>DAVINI María C, Acerca de las Prácticas Docente y su formación, publicación del Ministerio de Educación de la Nación y el INFD como apor</w:t>
      </w:r>
      <w:r w:rsidRPr="00973024">
        <w:rPr>
          <w:lang w:val="es-AR"/>
        </w:rPr>
        <w:t>tes para el desarrollo curricular- Buenos Aires – 2015 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  <w:r w:rsidRPr="00341EA3">
        <w:pict>
          <v:shape id="_x0000_s1089" style="position:absolute;margin-left:88.75pt;margin-top:15.8pt;width:3pt;height:3pt;z-index:251630080;mso-wrap-distance-left:0;mso-wrap-distance-right:0;mso-position-horizontal-relative:page" coordorigin="1775,316" coordsize="60,60" path="m1805,316r-21,7l1775,346r9,22l1805,376r21,-8l1835,346r-9,-23l1805,316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DE ALBA, A. Currículum-sociedad. El peso de la incertidumbre, la fuerza de la imaginación. IISUE-UNAM – Plaza y Valdés, México, 2007.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88" style="position:absolute;margin-left:88.75pt;margin-top:15.4pt;width:3pt;height:3pt;z-index:25163110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DÍAZ BARRIGA, Curriculum. Tesiones conceptuales y prácticas. Revista Electrónica de Investigación Educativa, 5 (2). Cosultado el 3 de febrero de 2012 en:</w:t>
      </w:r>
    </w:p>
    <w:p w:rsidR="00341EA3" w:rsidRPr="00973024" w:rsidRDefault="00341EA3">
      <w:pPr>
        <w:spacing w:line="384" w:lineRule="auto"/>
        <w:rPr>
          <w:lang w:val="es-AR"/>
        </w:rPr>
        <w:sectPr w:rsidR="00341EA3" w:rsidRPr="00973024">
          <w:pgSz w:w="12240" w:h="15840"/>
          <w:pgMar w:top="820" w:right="240" w:bottom="280" w:left="1280" w:header="720" w:footer="720" w:gutter="0"/>
          <w:cols w:space="720"/>
        </w:sectPr>
      </w:pPr>
    </w:p>
    <w:p w:rsidR="00341EA3" w:rsidRPr="00973024" w:rsidRDefault="00341EA3">
      <w:pPr>
        <w:pStyle w:val="Textoindependiente"/>
        <w:spacing w:before="73"/>
        <w:ind w:left="720"/>
        <w:rPr>
          <w:lang w:val="es-AR"/>
        </w:rPr>
      </w:pPr>
      <w:r>
        <w:lastRenderedPageBreak/>
        <w:fldChar w:fldCharType="begin"/>
      </w:r>
      <w:r w:rsidRPr="00973024">
        <w:rPr>
          <w:lang w:val="es-AR"/>
        </w:rPr>
        <w:instrText>HYPERLINK "http://redie.uabc.mx/vol5o2/contenido-diazbarriga.html" \h</w:instrText>
      </w:r>
      <w:r>
        <w:fldChar w:fldCharType="separate"/>
      </w:r>
      <w:r w:rsidR="005F6838" w:rsidRPr="00973024">
        <w:rPr>
          <w:color w:val="0000FF"/>
          <w:u w:val="single" w:color="0000FF"/>
          <w:lang w:val="es-AR"/>
        </w:rPr>
        <w:t>http://redie.uabc.mx</w:t>
      </w:r>
      <w:r w:rsidR="005F6838" w:rsidRPr="00973024">
        <w:rPr>
          <w:color w:val="0000FF"/>
          <w:u w:val="single" w:color="0000FF"/>
          <w:lang w:val="es-AR"/>
        </w:rPr>
        <w:t>/vol5o2/contenido-diazbarriga.html</w:t>
      </w:r>
      <w:r>
        <w:fldChar w:fldCharType="end"/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087" style="position:absolute;margin-left:88.75pt;margin-top:11.45pt;width:3pt;height:3pt;z-index:251632128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20" w:right="397" w:firstLine="1441"/>
        <w:jc w:val="both"/>
        <w:rPr>
          <w:lang w:val="es-AR"/>
        </w:rPr>
      </w:pPr>
      <w:proofErr w:type="gramStart"/>
      <w:r w:rsidRPr="00973024">
        <w:rPr>
          <w:lang w:val="es-AR"/>
        </w:rPr>
        <w:t>DUSSEL ,</w:t>
      </w:r>
      <w:proofErr w:type="gramEnd"/>
      <w:r w:rsidRPr="00973024">
        <w:rPr>
          <w:lang w:val="es-AR"/>
        </w:rPr>
        <w:t xml:space="preserve"> Inés: Aprender y enseñar en la cultura digital VI Foro Latinoamericano de Educación; Educación y nuevas tecnologías: los desafíos pedagógicos ante el mundo digital Buenos Aires : Santillana, 2010 (disponib</w:t>
      </w:r>
      <w:r w:rsidRPr="00973024">
        <w:rPr>
          <w:lang w:val="es-AR"/>
        </w:rPr>
        <w:t>le en</w:t>
      </w:r>
      <w:r w:rsidRPr="00973024">
        <w:rPr>
          <w:spacing w:val="37"/>
          <w:lang w:val="es-AR"/>
        </w:rPr>
        <w:t xml:space="preserve"> </w:t>
      </w:r>
      <w:hyperlink r:id="rId7">
        <w:r w:rsidRPr="00973024">
          <w:rPr>
            <w:color w:val="0000FF"/>
            <w:u w:val="single" w:color="0000FF"/>
            <w:lang w:val="es-AR"/>
          </w:rPr>
          <w:t>http://www.oei.org.ar/7BASICOp.pdf</w:t>
        </w:r>
      </w:hyperlink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  <w:r w:rsidRPr="00341EA3">
        <w:pict>
          <v:shape id="_x0000_s1086" style="position:absolute;margin-left:88.75pt;margin-top:15.8pt;width:3pt;height:3pt;z-index:251633152;mso-wrap-distance-left:0;mso-wrap-distance-right:0;mso-position-horizontal-relative:page" coordorigin="1775,316" coordsize="60,60" path="m1805,316r-21,7l1775,346r9,22l1805,376r21,-8l1835,346r-9,-23l1805,316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20" w:firstLine="1441"/>
        <w:rPr>
          <w:lang w:val="es-AR"/>
        </w:rPr>
      </w:pPr>
      <w:r w:rsidRPr="00973024">
        <w:rPr>
          <w:lang w:val="es-AR"/>
        </w:rPr>
        <w:t>DUSSEL, I. y QUEVEDO, L.A. Educación y nuevas tecnologías: los desafíos pedagógicos ante el mundo digital. Documento básico IV Foro Latinoamericano de Educac</w:t>
      </w:r>
      <w:r w:rsidRPr="00973024">
        <w:rPr>
          <w:lang w:val="es-AR"/>
        </w:rPr>
        <w:t xml:space="preserve">ión. Santillana, Buenos Aires, 2010. Disponible en: </w:t>
      </w:r>
      <w:hyperlink r:id="rId8">
        <w:r w:rsidRPr="00973024">
          <w:rPr>
            <w:color w:val="0000FF"/>
            <w:u w:val="single" w:color="0000FF"/>
            <w:lang w:val="es-AR"/>
          </w:rPr>
          <w:t>http://www.virtualeduca.org/ifd/pdf/ines-dussel.pdf</w:t>
        </w:r>
      </w:hyperlink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  <w:r w:rsidRPr="00341EA3">
        <w:pict>
          <v:shape id="_x0000_s1085" style="position:absolute;margin-left:88.75pt;margin-top:15.8pt;width:3pt;height:3pt;z-index:251634176;mso-wrap-distance-left:0;mso-wrap-distance-right:0;mso-position-horizontal-relative:page" coordorigin="1775,316" coordsize="60,60" path="m1805,316r-21,7l1775,346r9,22l1805,376r21,-8l1835,346r-9,-23l1805,316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230" w:firstLine="1441"/>
        <w:rPr>
          <w:lang w:val="es-AR"/>
        </w:rPr>
      </w:pPr>
      <w:r w:rsidRPr="00973024">
        <w:rPr>
          <w:lang w:val="es-AR"/>
        </w:rPr>
        <w:t>PERRENOUD. P. La evaluación de los  alumnos. De  la producción de la excelencia a la regulación de los aprendizajes. Entre dos lógicas. Colihue, Buenos Aires,</w:t>
      </w:r>
      <w:r w:rsidRPr="00973024">
        <w:rPr>
          <w:spacing w:val="19"/>
          <w:lang w:val="es-AR"/>
        </w:rPr>
        <w:t xml:space="preserve"> </w:t>
      </w:r>
      <w:r w:rsidRPr="00973024">
        <w:rPr>
          <w:lang w:val="es-AR"/>
        </w:rPr>
        <w:t>2008.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84" style="position:absolute;margin-left:88.75pt;margin-top:15.4pt;width:3pt;height:3pt;z-index:251635200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POGGI, Margarita. Instituciones y trayectorias escolares. Replantear el sentido común</w:t>
      </w:r>
      <w:r w:rsidRPr="00973024">
        <w:rPr>
          <w:lang w:val="es-AR"/>
        </w:rPr>
        <w:t xml:space="preserve"> para transformar las prácticas educativas. Santillana, Bs. As., 2002.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83" style="position:absolute;margin-left:88.75pt;margin-top:15.4pt;width:3pt;height:3pt;z-index:25163622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SAUTU, R. “Todo es teoría. Objetivos y métodos de investigación”. Lumiére, Buenos Aires, 2005. Cap 1 y 2.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82" style="position:absolute;margin-left:88.75pt;margin-top:15.4pt;width:3pt;height:3pt;z-index:251637248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TERIGI, F. Las trayectorias escolares. Ministerio de Educación. Bue</w:t>
      </w:r>
      <w:r w:rsidRPr="00973024">
        <w:rPr>
          <w:lang w:val="es-AR"/>
        </w:rPr>
        <w:t xml:space="preserve">nos Aires, 2009. Disponible en: </w:t>
      </w:r>
      <w:hyperlink r:id="rId9">
        <w:r w:rsidRPr="00973024">
          <w:rPr>
            <w:color w:val="0000FF"/>
            <w:u w:val="single" w:color="0000FF"/>
            <w:lang w:val="es-AR"/>
          </w:rPr>
          <w:t>http://des.mza.infd.edu.ar/sitio/upload/las_trayectorias_escolares</w:t>
        </w:r>
      </w:hyperlink>
      <w:r w:rsidRPr="00973024">
        <w:rPr>
          <w:lang w:val="es-AR"/>
        </w:rPr>
        <w:t>.</w:t>
      </w:r>
    </w:p>
    <w:p w:rsidR="00341EA3" w:rsidRPr="00973024" w:rsidRDefault="00341EA3">
      <w:pPr>
        <w:spacing w:line="384" w:lineRule="auto"/>
        <w:rPr>
          <w:lang w:val="es-AR"/>
        </w:rPr>
        <w:sectPr w:rsidR="00341EA3" w:rsidRPr="00973024">
          <w:pgSz w:w="12240" w:h="15840"/>
          <w:pgMar w:top="44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3" w:line="369" w:lineRule="auto"/>
        <w:ind w:left="720" w:right="230"/>
        <w:rPr>
          <w:lang w:val="es-AR"/>
        </w:rPr>
      </w:pPr>
      <w:r w:rsidRPr="00973024">
        <w:rPr>
          <w:lang w:val="es-AR"/>
        </w:rPr>
        <w:lastRenderedPageBreak/>
        <w:t>TIRAMONTI, Guillermina, (comp.). La trama de la desigualdad educativa</w:t>
      </w:r>
      <w:proofErr w:type="gramStart"/>
      <w:r w:rsidRPr="00973024">
        <w:rPr>
          <w:lang w:val="es-AR"/>
        </w:rPr>
        <w:t>:  mutaciones</w:t>
      </w:r>
      <w:proofErr w:type="gramEnd"/>
      <w:r w:rsidRPr="00973024">
        <w:rPr>
          <w:lang w:val="es-AR"/>
        </w:rPr>
        <w:t xml:space="preserve"> recientes en la</w:t>
      </w:r>
      <w:r w:rsidRPr="00973024">
        <w:rPr>
          <w:spacing w:val="10"/>
          <w:lang w:val="es-AR"/>
        </w:rPr>
        <w:t xml:space="preserve"> </w:t>
      </w:r>
      <w:r w:rsidRPr="00973024">
        <w:rPr>
          <w:lang w:val="es-AR"/>
        </w:rPr>
        <w:t>escuela</w:t>
      </w:r>
      <w:r w:rsidRPr="00973024">
        <w:rPr>
          <w:spacing w:val="11"/>
          <w:lang w:val="es-AR"/>
        </w:rPr>
        <w:t xml:space="preserve"> </w:t>
      </w:r>
      <w:r w:rsidRPr="00973024">
        <w:rPr>
          <w:lang w:val="es-AR"/>
        </w:rPr>
        <w:t>media.</w:t>
      </w:r>
      <w:r w:rsidRPr="00973024">
        <w:rPr>
          <w:spacing w:val="22"/>
          <w:lang w:val="es-AR"/>
        </w:rPr>
        <w:t xml:space="preserve"> </w:t>
      </w:r>
      <w:r w:rsidRPr="00973024">
        <w:rPr>
          <w:lang w:val="es-AR"/>
        </w:rPr>
        <w:t>Buenos</w:t>
      </w:r>
      <w:r w:rsidRPr="00973024">
        <w:rPr>
          <w:spacing w:val="8"/>
          <w:lang w:val="es-AR"/>
        </w:rPr>
        <w:t xml:space="preserve"> </w:t>
      </w:r>
      <w:r w:rsidRPr="00973024">
        <w:rPr>
          <w:lang w:val="es-AR"/>
        </w:rPr>
        <w:t>Aires:</w:t>
      </w:r>
      <w:r w:rsidRPr="00973024">
        <w:rPr>
          <w:spacing w:val="16"/>
          <w:lang w:val="es-AR"/>
        </w:rPr>
        <w:t xml:space="preserve"> </w:t>
      </w:r>
      <w:r w:rsidRPr="00973024">
        <w:rPr>
          <w:lang w:val="es-AR"/>
        </w:rPr>
        <w:t>Manantial,</w:t>
      </w:r>
      <w:r w:rsidRPr="00973024">
        <w:rPr>
          <w:spacing w:val="20"/>
          <w:lang w:val="es-AR"/>
        </w:rPr>
        <w:t xml:space="preserve"> </w:t>
      </w:r>
      <w:r w:rsidRPr="00973024">
        <w:rPr>
          <w:lang w:val="es-AR"/>
        </w:rPr>
        <w:t>2004.</w:t>
      </w:r>
      <w:r w:rsidRPr="00973024">
        <w:rPr>
          <w:spacing w:val="13"/>
          <w:lang w:val="es-AR"/>
        </w:rPr>
        <w:t xml:space="preserve"> </w:t>
      </w:r>
      <w:r w:rsidRPr="00973024">
        <w:rPr>
          <w:lang w:val="es-AR"/>
        </w:rPr>
        <w:t>240</w:t>
      </w:r>
      <w:r w:rsidRPr="00973024">
        <w:rPr>
          <w:spacing w:val="22"/>
          <w:lang w:val="es-AR"/>
        </w:rPr>
        <w:t xml:space="preserve"> </w:t>
      </w:r>
      <w:r w:rsidRPr="00973024">
        <w:rPr>
          <w:lang w:val="es-AR"/>
        </w:rPr>
        <w:t>p,</w:t>
      </w:r>
      <w:r w:rsidRPr="00973024">
        <w:rPr>
          <w:spacing w:val="14"/>
          <w:lang w:val="es-AR"/>
        </w:rPr>
        <w:t xml:space="preserve"> </w:t>
      </w:r>
      <w:r w:rsidRPr="00973024">
        <w:rPr>
          <w:lang w:val="es-AR"/>
        </w:rPr>
        <w:t>(Biblioteca</w:t>
      </w:r>
      <w:r w:rsidRPr="00973024">
        <w:rPr>
          <w:spacing w:val="22"/>
          <w:lang w:val="es-AR"/>
        </w:rPr>
        <w:t xml:space="preserve"> </w:t>
      </w:r>
      <w:r w:rsidRPr="00973024">
        <w:rPr>
          <w:lang w:val="es-AR"/>
        </w:rPr>
        <w:t>del</w:t>
      </w:r>
      <w:r w:rsidRPr="00973024">
        <w:rPr>
          <w:spacing w:val="22"/>
          <w:lang w:val="es-AR"/>
        </w:rPr>
        <w:t xml:space="preserve"> </w:t>
      </w:r>
      <w:r w:rsidRPr="00973024">
        <w:rPr>
          <w:lang w:val="es-AR"/>
        </w:rPr>
        <w:t>Docente).</w:t>
      </w:r>
      <w:r w:rsidRPr="00973024">
        <w:rPr>
          <w:spacing w:val="22"/>
          <w:lang w:val="es-AR"/>
        </w:rPr>
        <w:t xml:space="preserve"> </w:t>
      </w:r>
      <w:r w:rsidRPr="00973024">
        <w:rPr>
          <w:lang w:val="es-AR"/>
        </w:rPr>
        <w:t>Cap.</w:t>
      </w:r>
      <w:r w:rsidRPr="00973024">
        <w:rPr>
          <w:spacing w:val="11"/>
          <w:lang w:val="es-AR"/>
        </w:rPr>
        <w:t xml:space="preserve"> </w:t>
      </w:r>
      <w:r w:rsidRPr="00973024">
        <w:rPr>
          <w:lang w:val="es-AR"/>
        </w:rPr>
        <w:t>1</w:t>
      </w:r>
      <w:r w:rsidRPr="00973024">
        <w:rPr>
          <w:spacing w:val="16"/>
          <w:lang w:val="es-AR"/>
        </w:rPr>
        <w:t xml:space="preserve"> </w:t>
      </w:r>
      <w:r w:rsidRPr="00973024">
        <w:rPr>
          <w:lang w:val="es-AR"/>
        </w:rPr>
        <w:t>y</w:t>
      </w:r>
      <w:r w:rsidRPr="00973024">
        <w:rPr>
          <w:spacing w:val="14"/>
          <w:lang w:val="es-AR"/>
        </w:rPr>
        <w:t xml:space="preserve"> </w:t>
      </w:r>
      <w:r w:rsidRPr="00973024">
        <w:rPr>
          <w:lang w:val="es-AR"/>
        </w:rPr>
        <w:t>4.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7"/>
        <w:rPr>
          <w:sz w:val="24"/>
          <w:lang w:val="es-AR"/>
        </w:rPr>
      </w:pPr>
      <w:r w:rsidRPr="00341EA3">
        <w:pict>
          <v:shape id="_x0000_s1081" style="position:absolute;margin-left:88.75pt;margin-top:16.15pt;width:3pt;height:3pt;z-index:251638272;mso-wrap-distance-left:0;mso-wrap-distance-right:0;mso-position-horizontal-relative:page" coordorigin="1775,323" coordsize="60,60" path="m1805,323r-21,7l1775,353r9,22l1805,383r21,-8l1835,353r-9,-23l1805,323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TIRAMONTI, Guillermina. La escuela en la encrucijada del cambio epocal. En Educ.</w:t>
      </w:r>
    </w:p>
    <w:p w:rsidR="00341EA3" w:rsidRPr="00973024" w:rsidRDefault="005F6838">
      <w:pPr>
        <w:pStyle w:val="Textoindependiente"/>
        <w:spacing w:before="152" w:line="369" w:lineRule="auto"/>
        <w:ind w:left="720"/>
        <w:rPr>
          <w:lang w:val="es-AR"/>
        </w:rPr>
      </w:pPr>
      <w:r w:rsidRPr="00973024">
        <w:rPr>
          <w:lang w:val="es-AR"/>
        </w:rPr>
        <w:t xml:space="preserve">Soc., Campinas, vol. 26, n. 92, p. 889-910, Especial Oct. 2005. Disponible en: </w:t>
      </w:r>
      <w:hyperlink r:id="rId10">
        <w:r w:rsidRPr="00973024">
          <w:rPr>
            <w:color w:val="0000FF"/>
            <w:u w:val="single" w:color="0000FF"/>
            <w:lang w:val="es-AR"/>
          </w:rPr>
          <w:t>http://www.cedes.unicamp.br</w:t>
        </w:r>
      </w:hyperlink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7"/>
        <w:rPr>
          <w:sz w:val="24"/>
          <w:lang w:val="es-AR"/>
        </w:rPr>
      </w:pPr>
      <w:r w:rsidRPr="00341EA3">
        <w:pict>
          <v:shape id="_x0000_s1080" style="position:absolute;margin-left:88.75pt;margin-top:16.15pt;width:3pt;height:3pt;z-index:251639296;mso-wrap-distance-left:0;mso-wrap-distance-right:0;mso-position-horizontal-relative:page" coordorigin="1775,323" coordsize="60,60" path="m1805,323r-21,7l1775,353r9,22l1805,383r21,-8l1835,353r-9,-23l1805,323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>
        <w:t>MICHAEL FULLAN-A</w:t>
      </w:r>
      <w:r>
        <w:t xml:space="preserve">NDY HARGREAVER, A. (1999). </w:t>
      </w:r>
      <w:r w:rsidRPr="00973024">
        <w:rPr>
          <w:lang w:val="es-AR"/>
        </w:rPr>
        <w:t>La escuela que queremos.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Los objetivos por los cuales vale la pena luchar. Buenos Aires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079" style="position:absolute;margin-left:88.75pt;margin-top:11.45pt;width:3pt;height:3pt;z-index:251640320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MARCHESI, A y MARTIN, E (2003) Tecnología  y aprendizaje. Investigación sobre el impacto del ordenador en el aula. Madrid. SM. (pp. 127). Madrid S.M.</w:t>
      </w:r>
      <w:r w:rsidRPr="00973024">
        <w:rPr>
          <w:spacing w:val="12"/>
          <w:lang w:val="es-AR"/>
        </w:rPr>
        <w:t xml:space="preserve"> </w:t>
      </w:r>
      <w:r w:rsidRPr="00973024">
        <w:rPr>
          <w:lang w:val="es-AR"/>
        </w:rPr>
        <w:t>Ediciones.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78" style="position:absolute;margin-left:88.75pt;margin-top:15.4pt;width:3pt;height:3pt;z-index:25164134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34" w:firstLine="1441"/>
        <w:rPr>
          <w:lang w:val="es-AR"/>
        </w:rPr>
      </w:pPr>
      <w:r w:rsidRPr="00973024">
        <w:rPr>
          <w:lang w:val="es-AR"/>
        </w:rPr>
        <w:t>RIVAS, A. (2017). Cambio e innovación educativa: las cuestiones cruciales XII. Foro Latin</w:t>
      </w:r>
      <w:r w:rsidRPr="00973024">
        <w:rPr>
          <w:lang w:val="es-AR"/>
        </w:rPr>
        <w:t>oamericano de Educación. Santillana, Buenos Aires.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77" style="position:absolute;margin-left:88.75pt;margin-top:15.4pt;width:3pt;height:3pt;z-index:251642368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WAINERMAN Catalina Ruth Sautu (Compiladoras) la trastienda de la investigación- Nueva edición ampliada MANANTIAL Buenos Aires (2011).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76" style="position:absolute;margin-left:88.75pt;margin-top:15.4pt;width:3pt;height:3pt;z-index:251643392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Default="005F6838">
      <w:pPr>
        <w:pStyle w:val="Textoindependiente"/>
        <w:spacing w:before="97" w:line="384" w:lineRule="auto"/>
        <w:ind w:left="720" w:right="411" w:firstLine="1441"/>
      </w:pPr>
      <w:r w:rsidRPr="00973024">
        <w:rPr>
          <w:lang w:val="es-AR"/>
        </w:rPr>
        <w:t>WAINERMAN C., DI VIRGILIO M. (2010) El quehacer de la inves</w:t>
      </w:r>
      <w:r w:rsidRPr="00973024">
        <w:rPr>
          <w:lang w:val="es-AR"/>
        </w:rPr>
        <w:t xml:space="preserve">tigación en Educación. </w:t>
      </w:r>
      <w:r>
        <w:t>Buenos Aires Manantial.</w:t>
      </w:r>
    </w:p>
    <w:p w:rsidR="00341EA3" w:rsidRDefault="00341EA3">
      <w:pPr>
        <w:spacing w:line="384" w:lineRule="auto"/>
        <w:sectPr w:rsidR="00341EA3">
          <w:pgSz w:w="12240" w:h="15840"/>
          <w:pgMar w:top="440" w:right="240" w:bottom="280" w:left="1280" w:header="720" w:footer="720" w:gutter="0"/>
          <w:cols w:space="720"/>
        </w:sectPr>
      </w:pPr>
    </w:p>
    <w:p w:rsidR="00341EA3" w:rsidRDefault="00341EA3">
      <w:pPr>
        <w:pStyle w:val="Textoindependiente"/>
        <w:spacing w:line="60" w:lineRule="exact"/>
        <w:ind w:left="495"/>
        <w:rPr>
          <w:sz w:val="6"/>
        </w:rPr>
      </w:pPr>
      <w:r w:rsidRPr="00341EA3">
        <w:rPr>
          <w:sz w:val="6"/>
        </w:rPr>
      </w:r>
      <w:r>
        <w:rPr>
          <w:sz w:val="6"/>
        </w:rPr>
        <w:pict>
          <v:group id="_x0000_s1074" style="width:3pt;height:3pt;mso-position-horizontal-relative:char;mso-position-vertical-relative:line" coordsize="60,60">
            <v:shape id="_x0000_s1075" style="position:absolute;width:60;height:60" coordsize="60,60" path="m30,l9,8,,30,9,53r21,7l51,53,60,30,51,8,30,xe" fillcolor="black" stroked="f">
              <v:path arrowok="t"/>
            </v:shape>
            <w10:wrap type="none"/>
            <w10:anchorlock/>
          </v:group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9"/>
        <w:rPr>
          <w:sz w:val="21"/>
        </w:rPr>
      </w:pPr>
    </w:p>
    <w:p w:rsidR="00341EA3" w:rsidRPr="00973024" w:rsidRDefault="005F6838">
      <w:pPr>
        <w:pStyle w:val="Textoindependiente"/>
        <w:spacing w:before="98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TEDESCO, JC. La educación Argentina hoy. La urgencia del largo plazo. Buenos Aires, Siglo XXI.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23"/>
          <w:lang w:val="es-AR"/>
        </w:rPr>
      </w:pPr>
      <w:r w:rsidRPr="00341EA3">
        <w:pict>
          <v:shape id="_x0000_s1073" style="position:absolute;margin-left:88.75pt;margin-top:15.35pt;width:3pt;height:3pt;z-index:251644416;mso-wrap-distance-left:0;mso-wrap-distance-right:0;mso-position-horizontal-relative:page" coordorigin="1775,307" coordsize="60,60" path="m1805,307r-21,8l1775,337r9,23l1805,367r21,-7l1835,337r-9,-22l1805,30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1280" w:firstLine="1441"/>
        <w:rPr>
          <w:lang w:val="es-AR"/>
        </w:rPr>
      </w:pPr>
      <w:r w:rsidRPr="00973024">
        <w:rPr>
          <w:lang w:val="es-AR"/>
        </w:rPr>
        <w:t xml:space="preserve">AGUERRONDO Ines. El nuevo paradigma de la educación para el siglo. </w:t>
      </w:r>
      <w:hyperlink r:id="rId11">
        <w:r w:rsidRPr="00973024">
          <w:rPr>
            <w:color w:val="0000FF"/>
            <w:u w:val="single" w:color="0000FF"/>
            <w:lang w:val="es-AR"/>
          </w:rPr>
          <w:t>www.campus-oei.org/adm/aguerrondo</w:t>
        </w:r>
      </w:hyperlink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72" style="position:absolute;margin-left:88.75pt;margin-top:15.4pt;width:3pt;height:3pt;z-index:251645440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BARRIGA DIAZ (2006). El enfoque por competencias en la educación y una alternativa o un disfraz de cambio. Revista: Perfiles Educativos (on line)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71" style="position:absolute;margin-left:88.75pt;margin-top:15.4pt;width:3pt;height:3pt;z-index:25164646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TOBON S., RIAL A., CARRETERO M. (2006). Competencias, calidad y Educación Superior. Primera Edición. Cooperadora editorial Magisterio. Bogotá. Colombia.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33"/>
          <w:lang w:val="es-AR"/>
        </w:rPr>
      </w:pPr>
    </w:p>
    <w:p w:rsidR="00341EA3" w:rsidRPr="00973024" w:rsidRDefault="005F6838">
      <w:pPr>
        <w:pStyle w:val="Textoindependiente"/>
        <w:ind w:left="12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Normativa específica de la Formación Docente.</w:t>
      </w:r>
    </w:p>
    <w:p w:rsidR="00341EA3" w:rsidRPr="00973024" w:rsidRDefault="005F6838">
      <w:pPr>
        <w:pStyle w:val="Textoindependiente"/>
        <w:spacing w:before="115" w:line="369" w:lineRule="auto"/>
        <w:ind w:left="120" w:right="411"/>
        <w:rPr>
          <w:lang w:val="es-AR"/>
        </w:rPr>
      </w:pPr>
      <w:r w:rsidRPr="00973024">
        <w:rPr>
          <w:lang w:val="es-AR"/>
        </w:rPr>
        <w:t>Dirección General de Cultura y Educación. Consejo Gen</w:t>
      </w:r>
      <w:r w:rsidRPr="00973024">
        <w:rPr>
          <w:lang w:val="es-AR"/>
        </w:rPr>
        <w:t>eral de Cultura y Educación. Diseño Curricular para la Educación Superior - Niveles Inicial y Primario (2007).</w:t>
      </w:r>
    </w:p>
    <w:p w:rsidR="00341EA3" w:rsidRPr="00973024" w:rsidRDefault="005F6838">
      <w:pPr>
        <w:pStyle w:val="Textoindependiente"/>
        <w:spacing w:before="1" w:line="369" w:lineRule="auto"/>
        <w:ind w:left="120" w:right="411"/>
        <w:rPr>
          <w:lang w:val="es-AR"/>
        </w:rPr>
      </w:pPr>
      <w:r w:rsidRPr="00973024">
        <w:rPr>
          <w:lang w:val="es-AR"/>
        </w:rPr>
        <w:t xml:space="preserve">Dirección General de Cultura y Educación. Consejo General de Cultura y Educación. Diseño Curricular para la Educación Superior- Educación Física </w:t>
      </w:r>
      <w:r w:rsidRPr="00973024">
        <w:rPr>
          <w:lang w:val="es-AR"/>
        </w:rPr>
        <w:t>(2009).</w:t>
      </w:r>
    </w:p>
    <w:p w:rsidR="00341EA3" w:rsidRPr="00973024" w:rsidRDefault="005F6838">
      <w:pPr>
        <w:pStyle w:val="Textoindependiente"/>
        <w:spacing w:before="1" w:line="369" w:lineRule="auto"/>
        <w:ind w:left="120" w:right="411"/>
        <w:rPr>
          <w:lang w:val="es-AR"/>
        </w:rPr>
      </w:pPr>
      <w:r w:rsidRPr="00973024">
        <w:rPr>
          <w:lang w:val="es-AR"/>
        </w:rPr>
        <w:t>Dirección General de Cultura y Educación. Consejo General de Cultura y Educación. Diseño Curricular para la Educación Superior- Educación Especial</w:t>
      </w:r>
      <w:r w:rsidRPr="00973024">
        <w:rPr>
          <w:spacing w:val="52"/>
          <w:lang w:val="es-AR"/>
        </w:rPr>
        <w:t xml:space="preserve"> </w:t>
      </w:r>
      <w:r w:rsidRPr="00973024">
        <w:rPr>
          <w:lang w:val="es-AR"/>
        </w:rPr>
        <w:t>(2009).</w:t>
      </w:r>
    </w:p>
    <w:p w:rsidR="00341EA3" w:rsidRPr="00973024" w:rsidRDefault="005F6838">
      <w:pPr>
        <w:pStyle w:val="Textoindependiente"/>
        <w:spacing w:line="369" w:lineRule="auto"/>
        <w:ind w:left="120" w:right="411"/>
        <w:rPr>
          <w:lang w:val="es-AR"/>
        </w:rPr>
      </w:pPr>
      <w:r w:rsidRPr="00973024">
        <w:rPr>
          <w:lang w:val="es-AR"/>
        </w:rPr>
        <w:t>Dirección General de Cultura y Educación. Consejo General de Cultura y Educación. Diseño Curricular para la Educación Secundaria: 1o, 2o y 3o (2006/2007). Marco General para el Ciclo Superior y Ciclo Superior y Diseños Curriculares 4o, 5oy6o (2010). Diseño</w:t>
      </w:r>
      <w:r w:rsidRPr="00973024">
        <w:rPr>
          <w:lang w:val="es-AR"/>
        </w:rPr>
        <w:t xml:space="preserve"> Curricular para la Educación Secundaria: Construcción de Ciudadanía: 1° a 3º año (2007).</w:t>
      </w:r>
    </w:p>
    <w:p w:rsidR="00341EA3" w:rsidRPr="00973024" w:rsidRDefault="005F6838">
      <w:pPr>
        <w:pStyle w:val="Textoindependiente"/>
        <w:spacing w:before="2"/>
        <w:ind w:left="120"/>
        <w:rPr>
          <w:lang w:val="es-AR"/>
        </w:rPr>
      </w:pPr>
      <w:r w:rsidRPr="00973024">
        <w:rPr>
          <w:lang w:val="es-AR"/>
        </w:rPr>
        <w:t>Dirección General de Cultura y Educación. Dirección de Psicología Comunitaria y Pedagogía Social.</w:t>
      </w:r>
    </w:p>
    <w:p w:rsidR="00341EA3" w:rsidRPr="00973024" w:rsidRDefault="00341EA3">
      <w:pPr>
        <w:rPr>
          <w:lang w:val="es-AR"/>
        </w:rPr>
        <w:sectPr w:rsidR="00341EA3" w:rsidRPr="00973024">
          <w:pgSz w:w="12240" w:h="15840"/>
          <w:pgMar w:top="86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3"/>
        <w:ind w:left="120"/>
        <w:rPr>
          <w:lang w:val="es-AR"/>
        </w:rPr>
      </w:pPr>
      <w:r w:rsidRPr="00973024">
        <w:rPr>
          <w:lang w:val="es-AR"/>
        </w:rPr>
        <w:lastRenderedPageBreak/>
        <w:t>“Guía de Orientación para la Intervención en Situaciones C</w:t>
      </w:r>
      <w:r w:rsidRPr="00973024">
        <w:rPr>
          <w:lang w:val="es-AR"/>
        </w:rPr>
        <w:t>onflictivas en el Escenario Escolar” (2012).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6"/>
          <w:lang w:val="es-AR"/>
        </w:rPr>
      </w:pPr>
    </w:p>
    <w:p w:rsidR="00341EA3" w:rsidRPr="00973024" w:rsidRDefault="005F6838">
      <w:pPr>
        <w:pStyle w:val="Textoindependiente"/>
        <w:spacing w:before="1"/>
        <w:ind w:left="12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Bibliografía específica de la Formación</w:t>
      </w:r>
      <w:r w:rsidRPr="00973024">
        <w:rPr>
          <w:rFonts w:ascii="Arial Black" w:hAnsi="Arial Black"/>
          <w:spacing w:val="62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Docente.</w:t>
      </w:r>
    </w:p>
    <w:p w:rsidR="00341EA3" w:rsidRPr="00973024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070" style="position:absolute;margin-left:88.75pt;margin-top:7.85pt;width:3pt;height:3pt;z-index:251647488;mso-wrap-distance-left:0;mso-wrap-distance-right:0;mso-position-horizontal-relative:page" coordorigin="1775,157" coordsize="60,60" path="m1805,157r-21,7l1775,187r9,22l1805,217r21,-8l1835,187r-9,-23l1805,15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973024" w:rsidRDefault="005F6838">
      <w:pPr>
        <w:pStyle w:val="Textoindependiente"/>
        <w:spacing w:before="98"/>
        <w:ind w:left="2161"/>
        <w:rPr>
          <w:lang w:val="es-AR"/>
        </w:rPr>
      </w:pPr>
      <w:r w:rsidRPr="00973024">
        <w:rPr>
          <w:lang w:val="es-AR"/>
        </w:rPr>
        <w:t>DAVINI, M. C. (coord.) De Aprendices a Maestros - Enseñar y Aprender a Enseñar.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Educación Papers, Buenos Aires, 2002.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6"/>
          <w:lang w:val="es-AR"/>
        </w:rPr>
      </w:pPr>
      <w:r w:rsidRPr="00341EA3">
        <w:pict>
          <v:shape id="_x0000_s1069" style="position:absolute;margin-left:88.75pt;margin-top:11.4pt;width:3pt;height:3pt;z-index:251648512;mso-wrap-distance-left:0;mso-wrap-distance-right:0;mso-position-horizontal-relative:page" coordorigin="1775,228" coordsize="60,60" path="m1805,228r-21,8l1775,258r9,23l1805,288r21,-7l1835,258r-9,-22l1805,22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EDELSTEIN, G. Formar y formarse en la enseñanza. Paidós. Buenos Aires, 2011.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068" style="position:absolute;margin-left:88.75pt;margin-top:12.2pt;width:3pt;height:3pt;z-index:251649536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MEIRIEU, P. Frankenstein Educador. Laertes, Barcelona,</w:t>
      </w:r>
      <w:r w:rsidRPr="00973024">
        <w:rPr>
          <w:spacing w:val="59"/>
          <w:lang w:val="es-AR"/>
        </w:rPr>
        <w:t xml:space="preserve"> </w:t>
      </w:r>
      <w:r w:rsidRPr="00973024">
        <w:rPr>
          <w:lang w:val="es-AR"/>
        </w:rPr>
        <w:t>1998.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067" style="position:absolute;margin-left:88.75pt;margin-top:12.2pt;width:3pt;height:3pt;z-index:251650560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TERIGI, F. Los saberes docentes. Formación, elaboración de la experiencia e investigación. Documento Básico. Buenos Aires: Fundación Santillana, 2012.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66" style="position:absolute;margin-left:88.75pt;margin-top:15.4pt;width:3pt;height:3pt;z-index:25165158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PERNKINS David, La Escuela inteligente, del adiestramiento de la Memorial a la educación de la ment</w:t>
      </w:r>
      <w:r w:rsidRPr="00973024">
        <w:rPr>
          <w:lang w:val="es-AR"/>
        </w:rPr>
        <w:t>e. Editorial Gedisa, Barcelona 1997.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65" style="position:absolute;margin-left:88.75pt;margin-top:15.4pt;width:3pt;height:3pt;z-index:251652608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20" w:right="142" w:firstLine="1441"/>
        <w:rPr>
          <w:lang w:val="es-AR"/>
        </w:rPr>
      </w:pPr>
      <w:r w:rsidRPr="00973024">
        <w:rPr>
          <w:lang w:val="es-AR"/>
        </w:rPr>
        <w:t>CEREZO Rebecca, NUÑEZ Juan Carlos. Programas de intervención para la mejora de las competencias de aprendizaje auto  regulado en Educación  Superior. Perspectiva educacional- Formación de profesores, volumen</w:t>
      </w:r>
      <w:r w:rsidRPr="00973024">
        <w:rPr>
          <w:spacing w:val="25"/>
          <w:lang w:val="es-AR"/>
        </w:rPr>
        <w:t xml:space="preserve"> </w:t>
      </w:r>
      <w:r w:rsidRPr="00973024">
        <w:rPr>
          <w:lang w:val="es-AR"/>
        </w:rPr>
        <w:t>50.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  <w:r w:rsidRPr="00341EA3">
        <w:pict>
          <v:shape id="_x0000_s1064" style="position:absolute;margin-left:88.75pt;margin-top:15.8pt;width:3pt;height:3pt;z-index:251653632;mso-wrap-distance-left:0;mso-wrap-distance-right:0;mso-position-horizontal-relative:page" coordorigin="1775,316" coordsize="60,60" path="m1805,316r-21,7l1775,346r9,22l1805,376r21,-8l1835,346r-9,-23l1805,316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rPr>
          <w:sz w:val="24"/>
          <w:lang w:val="es-AR"/>
        </w:rPr>
        <w:sectPr w:rsidR="00341EA3" w:rsidRPr="00973024">
          <w:pgSz w:w="12240" w:h="15840"/>
          <w:pgMar w:top="44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8" w:line="376" w:lineRule="auto"/>
        <w:ind w:left="720" w:right="434" w:firstLine="1441"/>
        <w:rPr>
          <w:lang w:val="es-AR"/>
        </w:rPr>
      </w:pPr>
      <w:r w:rsidRPr="00973024">
        <w:rPr>
          <w:lang w:val="es-AR"/>
        </w:rPr>
        <w:lastRenderedPageBreak/>
        <w:t>DEL MASTRO, Cristina, Aprender a aprender: una aproximación sobre el uso consciente e intencional de estrategias, Septiembre 2000. Revista Educación – PUCP Vol. 9 N° 18 pp. 217-237-Formación y Desarrollo Profesional</w:t>
      </w:r>
      <w:r w:rsidRPr="00973024">
        <w:rPr>
          <w:spacing w:val="47"/>
          <w:lang w:val="es-AR"/>
        </w:rPr>
        <w:t xml:space="preserve"> </w:t>
      </w:r>
      <w:r w:rsidRPr="00973024">
        <w:rPr>
          <w:lang w:val="es-AR"/>
        </w:rPr>
        <w:t>Docente.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spacing w:before="10"/>
        <w:rPr>
          <w:sz w:val="33"/>
          <w:lang w:val="es-AR"/>
        </w:rPr>
      </w:pPr>
    </w:p>
    <w:p w:rsidR="00341EA3" w:rsidRPr="00973024" w:rsidRDefault="005F6838">
      <w:pPr>
        <w:pStyle w:val="Textoindependiente"/>
        <w:spacing w:before="1"/>
        <w:ind w:left="12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Normativa específica de la Formación Técnica.</w:t>
      </w:r>
    </w:p>
    <w:p w:rsidR="00341EA3" w:rsidRPr="00973024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063" style="position:absolute;margin-left:88.75pt;margin-top:7.85pt;width:3pt;height:3pt;z-index:251654656;mso-wrap-distance-left:0;mso-wrap-distance-right:0;mso-position-horizontal-relative:page" coordorigin="1775,157" coordsize="60,60" path="m1805,157r-21,7l1775,187r9,22l1805,217r21,-8l1835,187r-9,-23l1805,15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973024" w:rsidRDefault="005F6838">
      <w:pPr>
        <w:pStyle w:val="Textoindependiente"/>
        <w:spacing w:before="98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PROVINCIA DE BUENOS AIRES, Ministerio de la Producción, Ciencia y Tecnología. Plan Estratégico Productivo Buenos Aires 2020.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23"/>
          <w:lang w:val="es-AR"/>
        </w:rPr>
      </w:pPr>
      <w:r w:rsidRPr="00341EA3">
        <w:pict>
          <v:shape id="_x0000_s1062" style="position:absolute;margin-left:88.75pt;margin-top:15.35pt;width:3pt;height:3pt;z-index:251655680;mso-wrap-distance-left:0;mso-wrap-distance-right:0;mso-position-horizontal-relative:page" coordorigin="1775,307" coordsize="60,60" path="m1805,307r-21,7l1775,337r9,22l1805,367r21,-8l1835,337r-9,-23l1805,30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SECRETARÍA GENERAL DE INDUSTRIA – MITYC. R. A. Plan Integral de Política Industrial 2020. Publicación 2010.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33"/>
          <w:lang w:val="es-AR"/>
        </w:rPr>
      </w:pPr>
    </w:p>
    <w:p w:rsidR="00341EA3" w:rsidRPr="00973024" w:rsidRDefault="005F6838">
      <w:pPr>
        <w:pStyle w:val="Textoindependiente"/>
        <w:ind w:left="12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Bibliografía específica de la Formación</w:t>
      </w:r>
      <w:r w:rsidRPr="00973024">
        <w:rPr>
          <w:rFonts w:ascii="Arial Black" w:hAnsi="Arial Black"/>
          <w:spacing w:val="62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Técnica.</w:t>
      </w:r>
    </w:p>
    <w:p w:rsidR="00341EA3" w:rsidRPr="00973024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061" style="position:absolute;margin-left:88.75pt;margin-top:7.85pt;width:3pt;height:3pt;z-index:251656704;mso-wrap-distance-left:0;mso-wrap-distance-right:0;mso-position-horizontal-relative:page" coordorigin="1775,157" coordsize="60,60" path="m1805,157r-21,7l1775,187r9,22l1805,217r21,-8l1835,187r-9,-23l1805,15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973024" w:rsidRDefault="005F6838">
      <w:pPr>
        <w:pStyle w:val="Textoindependiente"/>
        <w:spacing w:before="98"/>
        <w:ind w:left="2161"/>
        <w:rPr>
          <w:lang w:val="es-AR"/>
        </w:rPr>
      </w:pPr>
      <w:r w:rsidRPr="00973024">
        <w:rPr>
          <w:lang w:val="es-AR"/>
        </w:rPr>
        <w:t>BARATO, J. Formación Profesional. ¿Saberes del ocio o saberes del trabajo?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 xml:space="preserve">Disponible en: </w:t>
      </w:r>
      <w:hyperlink r:id="rId12">
        <w:r w:rsidRPr="00973024">
          <w:rPr>
            <w:color w:val="0000FF"/>
            <w:u w:val="single" w:color="0000FF"/>
            <w:lang w:val="es-AR"/>
          </w:rPr>
          <w:t>www.ilo.org/public/spanish.2005</w:t>
        </w:r>
      </w:hyperlink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6"/>
          <w:lang w:val="es-AR"/>
        </w:rPr>
      </w:pPr>
      <w:r w:rsidRPr="00341EA3">
        <w:pict>
          <v:shape id="_x0000_s1060" style="position:absolute;margin-left:88.75pt;margin-top:11.4pt;width:3pt;height:3pt;z-index:251657728;mso-wrap-distance-left:0;mso-wrap-distance-right:0;mso-position-horizontal-relative:page" coordorigin="1775,228" coordsize="60,60" path="m1805,228r-21,8l1775,258r9,23l1805,288r21,-7l1835,258r-9,-22l1805,22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 xml:space="preserve">CASTELLANOS, O. El proceso pedagógico en las Escuelas Técnicas. </w:t>
      </w:r>
      <w:r w:rsidR="00341EA3">
        <w:fldChar w:fldCharType="begin"/>
      </w:r>
      <w:r w:rsidR="00341EA3" w:rsidRPr="00973024">
        <w:rPr>
          <w:lang w:val="es-AR"/>
        </w:rPr>
        <w:instrText>HYPERLINK "http://www.educar.org/art%C3%ADculos.%202005" \h</w:instrText>
      </w:r>
      <w:r w:rsidR="00341EA3">
        <w:fldChar w:fldCharType="separate"/>
      </w:r>
      <w:r w:rsidRPr="00973024">
        <w:rPr>
          <w:color w:val="0000FF"/>
          <w:u w:val="single" w:color="0000FF"/>
          <w:lang w:val="es-AR"/>
        </w:rPr>
        <w:t>www.educar.org/artículos. 2005</w:t>
      </w:r>
      <w:r w:rsidR="00341EA3">
        <w:fldChar w:fldCharType="end"/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59" style="position:absolute;margin-left:88.75pt;margin-top:15.4pt;width:3pt;height:3pt;z-index:251658752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rPr>
          <w:sz w:val="23"/>
          <w:lang w:val="es-AR"/>
        </w:rPr>
        <w:sectPr w:rsidR="00341EA3" w:rsidRPr="00973024">
          <w:pgSz w:w="12240" w:h="15840"/>
          <w:pgMar w:top="114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3" w:line="384" w:lineRule="auto"/>
        <w:ind w:left="720" w:firstLine="1441"/>
        <w:rPr>
          <w:lang w:val="es-AR"/>
        </w:rPr>
      </w:pPr>
      <w:r w:rsidRPr="00973024">
        <w:rPr>
          <w:lang w:val="es-AR"/>
        </w:rPr>
        <w:lastRenderedPageBreak/>
        <w:t>GALLART M. A. Competencias, productividad y crecimiento del empleo: el caso de América Latina. Cinterfor-OIT, Montevideo- 2008.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58" style="position:absolute;margin-left:88.75pt;margin-top:15.35pt;width:3pt;height:3pt;z-index:251659776;mso-wrap-distance-left:0;mso-wrap-distance-right:0;mso-position-horizontal-relative:page" coordorigin="1775,307" coordsize="60,60" path="m1805,307r-21,8l1775,337r9,23l1805,367r21,-7l1835,337r-9,-22l1805,30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20" w:firstLine="1441"/>
        <w:rPr>
          <w:lang w:val="es-AR"/>
        </w:rPr>
      </w:pPr>
      <w:r w:rsidRPr="00973024">
        <w:rPr>
          <w:lang w:val="es-AR"/>
        </w:rPr>
        <w:t>JALLADE, J.P. La educación superior técnica no universitaria: algunas experiencias europeas y su pertinencia pa</w:t>
      </w:r>
      <w:r w:rsidRPr="00973024">
        <w:rPr>
          <w:lang w:val="es-AR"/>
        </w:rPr>
        <w:t xml:space="preserve">ra la Argentina. Documento especial publicado en: </w:t>
      </w:r>
      <w:hyperlink r:id="rId13">
        <w:r w:rsidRPr="00973024">
          <w:rPr>
            <w:color w:val="0000FF"/>
            <w:u w:val="single" w:color="0000FF"/>
            <w:lang w:val="es-AR"/>
          </w:rPr>
          <w:t>http://www.educ.ar/sitios/educar/recursos.2012</w:t>
        </w:r>
      </w:hyperlink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  <w:r w:rsidRPr="00341EA3">
        <w:pict>
          <v:shape id="_x0000_s1057" style="position:absolute;margin-left:88.75pt;margin-top:15.8pt;width:3pt;height:3pt;z-index:251660800;mso-wrap-distance-left:0;mso-wrap-distance-right:0;mso-position-horizontal-relative:page" coordorigin="1775,316" coordsize="60,60" path="m1805,316r-21,7l1775,346r9,22l1805,376r21,-8l1835,346r-9,-23l1805,316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 xml:space="preserve">QUINTANILLA. “Técnica y Cultura”. </w:t>
      </w:r>
      <w:r w:rsidR="00341EA3">
        <w:fldChar w:fldCharType="begin"/>
      </w:r>
      <w:r w:rsidR="00341EA3" w:rsidRPr="00973024">
        <w:rPr>
          <w:lang w:val="es-AR"/>
        </w:rPr>
        <w:instrText>HYPERLINK "http://www.oei.es/salactsi/teorema03.htm" \h</w:instrText>
      </w:r>
      <w:r w:rsidR="00341EA3">
        <w:fldChar w:fldCharType="separate"/>
      </w:r>
      <w:r w:rsidRPr="00973024">
        <w:rPr>
          <w:color w:val="0000FF"/>
          <w:u w:val="single" w:color="0000FF"/>
          <w:lang w:val="es-AR"/>
        </w:rPr>
        <w:t>www.oei.es/salactsi/teorema03.htm</w:t>
      </w:r>
      <w:r w:rsidR="00341EA3">
        <w:fldChar w:fldCharType="end"/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056" style="position:absolute;margin-left:88.75pt;margin-top:12.2pt;width:3pt;height:3pt;z-index:251661824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Default="005F6838">
      <w:pPr>
        <w:pStyle w:val="Textoindependiente"/>
        <w:spacing w:before="97" w:line="384" w:lineRule="auto"/>
        <w:ind w:left="720" w:firstLine="1441"/>
      </w:pPr>
      <w:r w:rsidRPr="00973024">
        <w:rPr>
          <w:lang w:val="es-AR"/>
        </w:rPr>
        <w:t xml:space="preserve">SANMARTÍN, J. “La Tecnología en la Sociedad de Fin de Siglo” Universidad de Valencia. </w:t>
      </w:r>
      <w:hyperlink r:id="rId14">
        <w:r>
          <w:t>www.oei.es/sala</w:t>
        </w:r>
        <w:r>
          <w:t xml:space="preserve">ctsi/teorema04.htm. </w:t>
        </w:r>
      </w:hyperlink>
      <w:r>
        <w:t>1998.</w:t>
      </w:r>
    </w:p>
    <w:p w:rsidR="00341EA3" w:rsidRDefault="00341EA3">
      <w:pPr>
        <w:pStyle w:val="Textoindependiente"/>
        <w:rPr>
          <w:sz w:val="24"/>
        </w:rPr>
      </w:pPr>
    </w:p>
    <w:p w:rsidR="00341EA3" w:rsidRDefault="00341EA3">
      <w:pPr>
        <w:pStyle w:val="Textoindependiente"/>
        <w:rPr>
          <w:sz w:val="24"/>
        </w:rPr>
      </w:pPr>
    </w:p>
    <w:p w:rsidR="00341EA3" w:rsidRDefault="00341EA3">
      <w:pPr>
        <w:pStyle w:val="Textoindependiente"/>
        <w:rPr>
          <w:sz w:val="24"/>
        </w:rPr>
      </w:pPr>
    </w:p>
    <w:p w:rsidR="00341EA3" w:rsidRDefault="00341EA3">
      <w:pPr>
        <w:pStyle w:val="Textoindependiente"/>
        <w:spacing w:before="3"/>
        <w:rPr>
          <w:sz w:val="33"/>
        </w:rPr>
      </w:pPr>
    </w:p>
    <w:p w:rsidR="00341EA3" w:rsidRPr="00973024" w:rsidRDefault="005F6838">
      <w:pPr>
        <w:pStyle w:val="Prrafodelista"/>
        <w:numPr>
          <w:ilvl w:val="0"/>
          <w:numId w:val="1"/>
        </w:numPr>
        <w:tabs>
          <w:tab w:val="left" w:pos="420"/>
        </w:tabs>
        <w:spacing w:line="302" w:lineRule="auto"/>
        <w:ind w:right="1148" w:firstLine="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La gestión directiva en las Instituciones de Nivel Superior. Rol del equipo directivo</w:t>
      </w:r>
      <w:r w:rsidRPr="00973024">
        <w:rPr>
          <w:rFonts w:ascii="Arial Black" w:hAnsi="Arial Black"/>
          <w:spacing w:val="13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en</w:t>
      </w:r>
      <w:r w:rsidRPr="00973024">
        <w:rPr>
          <w:rFonts w:ascii="Arial Black" w:hAnsi="Arial Black"/>
          <w:spacing w:val="21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los</w:t>
      </w:r>
      <w:r w:rsidRPr="00973024">
        <w:rPr>
          <w:rFonts w:ascii="Arial Black" w:hAnsi="Arial Black"/>
          <w:spacing w:val="18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Institutos</w:t>
      </w:r>
      <w:r w:rsidRPr="00973024">
        <w:rPr>
          <w:rFonts w:ascii="Arial Black" w:hAnsi="Arial Black"/>
          <w:spacing w:val="19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de</w:t>
      </w:r>
      <w:r w:rsidRPr="00973024">
        <w:rPr>
          <w:rFonts w:ascii="Arial Black" w:hAnsi="Arial Black"/>
          <w:spacing w:val="21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Formación</w:t>
      </w:r>
      <w:r w:rsidRPr="00973024">
        <w:rPr>
          <w:rFonts w:ascii="Arial Black" w:hAnsi="Arial Black"/>
          <w:spacing w:val="10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docente</w:t>
      </w:r>
      <w:r w:rsidRPr="00973024">
        <w:rPr>
          <w:rFonts w:ascii="Arial Black" w:hAnsi="Arial Black"/>
          <w:spacing w:val="10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y</w:t>
      </w:r>
      <w:r w:rsidRPr="00973024">
        <w:rPr>
          <w:rFonts w:ascii="Arial Black" w:hAnsi="Arial Black"/>
          <w:spacing w:val="19"/>
          <w:lang w:val="es-AR"/>
        </w:rPr>
        <w:t xml:space="preserve"> </w:t>
      </w:r>
      <w:r w:rsidRPr="00973024">
        <w:rPr>
          <w:rFonts w:ascii="Arial Black" w:hAnsi="Arial Black"/>
          <w:lang w:val="es-AR"/>
        </w:rPr>
        <w:t>técnica.</w:t>
      </w:r>
    </w:p>
    <w:p w:rsidR="00341EA3" w:rsidRPr="00973024" w:rsidRDefault="00341EA3">
      <w:pPr>
        <w:pStyle w:val="Textoindependiente"/>
        <w:rPr>
          <w:rFonts w:ascii="Arial Black"/>
          <w:sz w:val="32"/>
          <w:lang w:val="es-AR"/>
        </w:rPr>
      </w:pPr>
    </w:p>
    <w:p w:rsidR="00341EA3" w:rsidRPr="00973024" w:rsidRDefault="00341EA3">
      <w:pPr>
        <w:pStyle w:val="Textoindependiente"/>
        <w:rPr>
          <w:rFonts w:ascii="Arial Black"/>
          <w:sz w:val="21"/>
          <w:lang w:val="es-AR"/>
        </w:rPr>
      </w:pPr>
    </w:p>
    <w:p w:rsidR="00341EA3" w:rsidRPr="00973024" w:rsidRDefault="005F6838">
      <w:pPr>
        <w:pStyle w:val="Textoindependiente"/>
        <w:spacing w:before="1"/>
        <w:ind w:left="120"/>
        <w:rPr>
          <w:rFonts w:ascii="Arial Black"/>
          <w:lang w:val="es-AR"/>
        </w:rPr>
      </w:pPr>
      <w:r w:rsidRPr="00973024">
        <w:rPr>
          <w:rFonts w:ascii="Arial Black"/>
          <w:lang w:val="es-AR"/>
        </w:rPr>
        <w:t>Contenidos.</w:t>
      </w:r>
    </w:p>
    <w:p w:rsidR="00341EA3" w:rsidRPr="00973024" w:rsidRDefault="005F6838">
      <w:pPr>
        <w:pStyle w:val="Textoindependiente"/>
        <w:spacing w:before="115" w:line="369" w:lineRule="auto"/>
        <w:ind w:left="120" w:right="434"/>
        <w:rPr>
          <w:lang w:val="es-AR"/>
        </w:rPr>
      </w:pPr>
      <w:r w:rsidRPr="00973024">
        <w:rPr>
          <w:lang w:val="es-AR"/>
        </w:rPr>
        <w:t>El rol directivo como motor impulsor de los procesos. El director en la dinámica de organización y gestión del Proyecto Educativo de la institución. La supervisión, el sistema, la institución y el aula. El director como mediador, analizador, orientador y c</w:t>
      </w:r>
      <w:r w:rsidRPr="00973024">
        <w:rPr>
          <w:lang w:val="es-AR"/>
        </w:rPr>
        <w:t>oordinador de equipos de trabajo, sobre una propuesta de acción colectivo-participativa.</w:t>
      </w:r>
    </w:p>
    <w:p w:rsidR="00341EA3" w:rsidRPr="00973024" w:rsidRDefault="005F6838">
      <w:pPr>
        <w:pStyle w:val="Textoindependiente"/>
        <w:spacing w:before="1" w:line="369" w:lineRule="auto"/>
        <w:ind w:left="120" w:right="253"/>
        <w:rPr>
          <w:lang w:val="es-AR"/>
        </w:rPr>
      </w:pPr>
      <w:r w:rsidRPr="00973024">
        <w:rPr>
          <w:lang w:val="es-AR"/>
        </w:rPr>
        <w:t>Enfoque comunicacional de la gestión directiva. La conformación  de equipos de trabajo.  Las  decisiones y la delegación. Abordaje de la problemática del poder. El trabajo inter-rama.  El  abordaje  institucional del Campo de la Práctica Docente y de la Pr</w:t>
      </w:r>
      <w:r w:rsidRPr="00973024">
        <w:rPr>
          <w:lang w:val="es-AR"/>
        </w:rPr>
        <w:t>áctica Profesionalizante, la vinculación con instituciones y autoridades</w:t>
      </w:r>
      <w:r w:rsidRPr="00973024">
        <w:rPr>
          <w:spacing w:val="8"/>
          <w:lang w:val="es-AR"/>
        </w:rPr>
        <w:t xml:space="preserve"> </w:t>
      </w:r>
      <w:r w:rsidRPr="00973024">
        <w:rPr>
          <w:lang w:val="es-AR"/>
        </w:rPr>
        <w:t>involucradas.</w:t>
      </w:r>
    </w:p>
    <w:p w:rsidR="00341EA3" w:rsidRPr="00973024" w:rsidRDefault="005F6838">
      <w:pPr>
        <w:pStyle w:val="Textoindependiente"/>
        <w:spacing w:before="2" w:line="369" w:lineRule="auto"/>
        <w:ind w:left="120" w:right="411"/>
        <w:rPr>
          <w:lang w:val="es-AR"/>
        </w:rPr>
      </w:pPr>
      <w:r w:rsidRPr="00973024">
        <w:rPr>
          <w:lang w:val="es-AR"/>
        </w:rPr>
        <w:t>Seguimiento del proceso formativo de este Campo, ya sea en el área docente como técnica. La delegación y la supervisión de lo delegado. Las responsabilidades técnico ped</w:t>
      </w:r>
      <w:r w:rsidRPr="00973024">
        <w:rPr>
          <w:lang w:val="es-AR"/>
        </w:rPr>
        <w:t>agógicas, y técnico</w:t>
      </w:r>
    </w:p>
    <w:p w:rsidR="00341EA3" w:rsidRPr="00973024" w:rsidRDefault="00341EA3">
      <w:pPr>
        <w:spacing w:line="369" w:lineRule="auto"/>
        <w:rPr>
          <w:lang w:val="es-AR"/>
        </w:rPr>
        <w:sectPr w:rsidR="00341EA3" w:rsidRPr="00973024">
          <w:pgSz w:w="12240" w:h="15840"/>
          <w:pgMar w:top="44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73"/>
        <w:ind w:left="120"/>
        <w:rPr>
          <w:lang w:val="es-AR"/>
        </w:rPr>
      </w:pPr>
      <w:r w:rsidRPr="00973024">
        <w:rPr>
          <w:lang w:val="es-AR"/>
        </w:rPr>
        <w:lastRenderedPageBreak/>
        <w:t>administrativas. Gobierno Institucional y estructuras de</w:t>
      </w:r>
      <w:r w:rsidRPr="00973024">
        <w:rPr>
          <w:spacing w:val="58"/>
          <w:lang w:val="es-AR"/>
        </w:rPr>
        <w:t xml:space="preserve"> </w:t>
      </w:r>
      <w:r w:rsidRPr="00973024">
        <w:rPr>
          <w:lang w:val="es-AR"/>
        </w:rPr>
        <w:t>co-gobierno.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6"/>
          <w:lang w:val="es-AR"/>
        </w:rPr>
      </w:pPr>
    </w:p>
    <w:p w:rsidR="00341EA3" w:rsidRPr="00973024" w:rsidRDefault="005F6838">
      <w:pPr>
        <w:pStyle w:val="Textoindependiente"/>
        <w:spacing w:before="1"/>
        <w:ind w:left="120"/>
        <w:rPr>
          <w:rFonts w:ascii="Arial Black"/>
          <w:lang w:val="es-AR"/>
        </w:rPr>
      </w:pPr>
      <w:r w:rsidRPr="00973024">
        <w:rPr>
          <w:rFonts w:ascii="Arial Black"/>
          <w:lang w:val="es-AR"/>
        </w:rPr>
        <w:t>Normativa.</w:t>
      </w:r>
    </w:p>
    <w:p w:rsidR="00341EA3" w:rsidRPr="00973024" w:rsidRDefault="00341EA3">
      <w:pPr>
        <w:pStyle w:val="Textoindependiente"/>
        <w:spacing w:before="5"/>
        <w:rPr>
          <w:rFonts w:ascii="Arial Black"/>
          <w:sz w:val="8"/>
          <w:lang w:val="es-AR"/>
        </w:rPr>
      </w:pPr>
      <w:r w:rsidRPr="00341EA3">
        <w:pict>
          <v:shape id="_x0000_s1055" style="position:absolute;margin-left:88.75pt;margin-top:7.85pt;width:3pt;height:3pt;z-index:251662848;mso-wrap-distance-left:0;mso-wrap-distance-right:0;mso-position-horizontal-relative:page" coordorigin="1775,157" coordsize="60,60" path="m1805,157r-21,7l1775,187r9,22l1805,217r21,-8l1835,187r-9,-23l1805,15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973024" w:rsidRDefault="005F6838">
      <w:pPr>
        <w:pStyle w:val="Textoindependiente"/>
        <w:spacing w:before="98"/>
        <w:ind w:left="2161"/>
        <w:rPr>
          <w:lang w:val="es-AR"/>
        </w:rPr>
      </w:pPr>
      <w:r w:rsidRPr="00973024">
        <w:rPr>
          <w:lang w:val="es-AR"/>
        </w:rPr>
        <w:t>Ley  Nacional 26206 /  Ley  de Educación</w:t>
      </w:r>
      <w:r w:rsidRPr="00973024">
        <w:rPr>
          <w:spacing w:val="-24"/>
          <w:lang w:val="es-AR"/>
        </w:rPr>
        <w:t xml:space="preserve"> </w:t>
      </w:r>
      <w:r w:rsidRPr="00973024">
        <w:rPr>
          <w:lang w:val="es-AR"/>
        </w:rPr>
        <w:t>Nacional.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8"/>
        <w:rPr>
          <w:sz w:val="17"/>
          <w:lang w:val="es-AR"/>
        </w:rPr>
      </w:pPr>
      <w:r w:rsidRPr="00341EA3">
        <w:pict>
          <v:shape id="_x0000_s1054" style="position:absolute;margin-left:88.75pt;margin-top:12.15pt;width:3pt;height:3pt;z-index:251663872;mso-wrap-distance-left:0;mso-wrap-distance-right:0;mso-position-horizontal-relative:page" coordorigin="1775,243" coordsize="60,60" path="m1805,243r-21,8l1775,273r9,23l1805,303r21,-7l1835,273r-9,-22l1805,243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Ley  Nacional 24521 /  Ley  de Educación</w:t>
      </w:r>
      <w:r w:rsidRPr="00973024">
        <w:rPr>
          <w:spacing w:val="-25"/>
          <w:lang w:val="es-AR"/>
        </w:rPr>
        <w:t xml:space="preserve"> </w:t>
      </w:r>
      <w:r w:rsidRPr="00973024">
        <w:rPr>
          <w:lang w:val="es-AR"/>
        </w:rPr>
        <w:t>Superior.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053" style="position:absolute;margin-left:88.75pt;margin-top:12.2pt;width:3pt;height:3pt;z-index:251664896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Ley Nacional 26058 / Ley de Educación Técnico Profesional.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052" style="position:absolute;margin-left:88.75pt;margin-top:12.2pt;width:3pt;height:3pt;z-index:251665920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Ley Provincial No13688 Ley de Educación Provincial.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051" style="position:absolute;margin-left:88.75pt;margin-top:12.2pt;width:3pt;height:3pt;z-index:251666944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Ley Provincial 7647/70 Ley de Procedimientos Administrativos.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050" style="position:absolute;margin-left:88.75pt;margin-top:12.2pt;width:3pt;height:3pt;z-index:251667968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Ley 10579/87 Estatuto del Docente de la Provincia de Buenos Aires y sus modificatorias Leyes 10614; 10693, 10743, 12537, 12770, 12799, 13124, 13170. Decretos Reglamentarios 485/92; 688/93; 441/95, 479/95 y Resolución 251/93 Provincia de Buenos Aires.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  <w:r w:rsidRPr="00341EA3">
        <w:pict>
          <v:shape id="_x0000_s1049" style="position:absolute;margin-left:88.75pt;margin-top:15.8pt;width:3pt;height:3pt;z-index:251668992;mso-wrap-distance-left:0;mso-wrap-distance-right:0;mso-position-horizontal-relative:page" coordorigin="1775,316" coordsize="60,60" path="m1805,316r-21,7l1775,346r9,22l1805,376r21,-8l1835,346r-9,-23l1805,316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Decreto 2299/11 Reglamento general de las Instituciones Educativas.</w:t>
      </w:r>
    </w:p>
    <w:p w:rsidR="00341EA3" w:rsidRPr="00973024" w:rsidRDefault="00341EA3">
      <w:pPr>
        <w:rPr>
          <w:lang w:val="es-AR"/>
        </w:rPr>
        <w:sectPr w:rsidR="00341EA3" w:rsidRPr="00973024">
          <w:pgSz w:w="12240" w:h="15840"/>
          <w:pgMar w:top="440" w:right="240" w:bottom="280" w:left="1280" w:header="720" w:footer="720" w:gutter="0"/>
          <w:cols w:space="720"/>
        </w:sectPr>
      </w:pPr>
    </w:p>
    <w:p w:rsidR="00341EA3" w:rsidRDefault="00341EA3">
      <w:pPr>
        <w:pStyle w:val="Textoindependiente"/>
        <w:spacing w:line="60" w:lineRule="exact"/>
        <w:ind w:left="495"/>
        <w:rPr>
          <w:sz w:val="6"/>
        </w:rPr>
      </w:pPr>
      <w:r w:rsidRPr="00341EA3">
        <w:rPr>
          <w:sz w:val="6"/>
        </w:rPr>
      </w:r>
      <w:r>
        <w:rPr>
          <w:sz w:val="6"/>
        </w:rPr>
        <w:pict>
          <v:group id="_x0000_s1047" style="width:3pt;height:3pt;mso-position-horizontal-relative:char;mso-position-vertical-relative:line" coordsize="60,60">
            <v:shape id="_x0000_s1048" style="position:absolute;width:60;height:60" coordsize="60,60" path="m30,l9,8,,30,9,53r21,7l51,53,60,30,51,8,30,xe" fillcolor="black" stroked="f">
              <v:path arrowok="t"/>
            </v:shape>
            <w10:wrap type="none"/>
            <w10:anchorlock/>
          </v:group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4"/>
        <w:rPr>
          <w:sz w:val="21"/>
        </w:rPr>
      </w:pPr>
    </w:p>
    <w:p w:rsidR="00341EA3" w:rsidRPr="00973024" w:rsidRDefault="005F6838">
      <w:pPr>
        <w:pStyle w:val="Textoindependiente"/>
        <w:spacing w:before="98"/>
        <w:ind w:left="2161"/>
        <w:rPr>
          <w:lang w:val="es-AR"/>
        </w:rPr>
      </w:pPr>
      <w:r w:rsidRPr="00973024">
        <w:rPr>
          <w:lang w:val="es-AR"/>
        </w:rPr>
        <w:t>Resolución N° 2383/05 Dirección de Educación Superior. DGCyE. Reglamento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046" style="position:absolute;margin-left:88.75pt;margin-top:12.2pt;width:3pt;height:3pt;z-index:251670016;mso-wrap-distance-left:0;mso-wrap-distance-right:0;mso-position-horizontal-relative:page" coordorigin="1775,244" coordsize="60,60" path="m1805,244r-21,7l1775,274r9,22l1805,304r21,-8l1835,274r-9,-23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General de Institutos de Educación Superior. La Plata, junio de 2005.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045" style="position:absolute;margin-left:88.75pt;margin-top:12.2pt;width:3pt;height:3pt;z-index:251671040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N° 2947/05 Pautas de Funcionamiento de las Unidades Académicas.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Subsecretaría de Educación. DGCyE.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044" style="position:absolute;margin-left:88.75pt;margin-top:11.45pt;width:3pt;height:3pt;z-index:251672064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Resolución No 736/07 Plan de Fortalecimiento, Constitución y Estatuto Consejo Consultivo Técnico. Dirección de Educación Superior. DGCyE. La Plata, marzo de 2007.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43" style="position:absolute;margin-left:88.75pt;margin-top:15.4pt;width:3pt;height:3pt;z-index:251673088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No 4043/09. Régimen Académico Marco. Dirección de Educación Superior DGCyE L</w:t>
      </w:r>
      <w:r w:rsidRPr="00973024">
        <w:rPr>
          <w:lang w:val="es-AR"/>
        </w:rPr>
        <w:t>a Plata, diciembre 2009.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42" style="position:absolute;margin-left:88.75pt;margin-top:15.4pt;width:3pt;height:3pt;z-index:251674112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Resolución 5886/03. Cobertura de cátedras. Provisionales y suplentes. DGCyE. La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Plata 2003.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041" style="position:absolute;margin-left:88.75pt;margin-top:11.45pt;width:3pt;height:3pt;z-index:251675136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Default="005F6838">
      <w:pPr>
        <w:pStyle w:val="Textoindependiente"/>
        <w:spacing w:before="97" w:line="384" w:lineRule="auto"/>
        <w:ind w:left="720" w:firstLine="1441"/>
      </w:pPr>
      <w:r w:rsidRPr="00973024">
        <w:rPr>
          <w:lang w:val="es-AR"/>
        </w:rPr>
        <w:t xml:space="preserve">Resolución 3121 /04. Constitución de la cátedra en el nivel superior. </w:t>
      </w:r>
      <w:proofErr w:type="gramStart"/>
      <w:r>
        <w:t>Dirección de Educación Superior DGCyE.</w:t>
      </w:r>
      <w:proofErr w:type="gramEnd"/>
    </w:p>
    <w:p w:rsidR="00341EA3" w:rsidRDefault="00341EA3">
      <w:pPr>
        <w:spacing w:line="384" w:lineRule="auto"/>
        <w:sectPr w:rsidR="00341EA3">
          <w:pgSz w:w="12240" w:h="15840"/>
          <w:pgMar w:top="1120" w:right="240" w:bottom="280" w:left="1280" w:header="720" w:footer="720" w:gutter="0"/>
          <w:cols w:space="720"/>
        </w:sectPr>
      </w:pPr>
    </w:p>
    <w:p w:rsidR="00341EA3" w:rsidRDefault="00341EA3">
      <w:pPr>
        <w:pStyle w:val="Textoindependiente"/>
        <w:spacing w:line="60" w:lineRule="exact"/>
        <w:ind w:left="495"/>
        <w:rPr>
          <w:sz w:val="6"/>
        </w:rPr>
      </w:pPr>
      <w:r w:rsidRPr="00341EA3">
        <w:rPr>
          <w:sz w:val="6"/>
        </w:rPr>
      </w:r>
      <w:r>
        <w:rPr>
          <w:sz w:val="6"/>
        </w:rPr>
        <w:pict>
          <v:group id="_x0000_s1039" style="width:3pt;height:3pt;mso-position-horizontal-relative:char;mso-position-vertical-relative:line" coordsize="60,60">
            <v:shape id="_x0000_s1040" style="position:absolute;width:60;height:60" coordsize="60,60" path="m30,l9,8,,30,9,53r21,7l51,53,60,30,51,8,30,xe" fillcolor="black" stroked="f">
              <v:path arrowok="t"/>
            </v:shape>
            <w10:wrap type="none"/>
            <w10:anchorlock/>
          </v:group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9"/>
        <w:rPr>
          <w:sz w:val="21"/>
        </w:rPr>
      </w:pPr>
    </w:p>
    <w:p w:rsidR="00341EA3" w:rsidRPr="00973024" w:rsidRDefault="005F6838">
      <w:pPr>
        <w:pStyle w:val="Textoindependiente"/>
        <w:spacing w:before="98" w:line="37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Resolución No 4121/08 Plan  de Fortalecimiento, Constitución y Estatuto  del Consejo Consultivo Docente. Dirección de Educación Superior. DGCyE. La Plata, diciembre de 2008. Resolución N° 4</w:t>
      </w:r>
      <w:r w:rsidRPr="00973024">
        <w:rPr>
          <w:lang w:val="es-AR"/>
        </w:rPr>
        <w:t>044/09 Reorganización de los Consejos Académicos Institucionales en los ISFD y en los  ISFT de la Provincia de Buenos Aires.  Dirección de Educación  Superior.  DGCyE. La Plata, diciembre de</w:t>
      </w:r>
      <w:r w:rsidRPr="00973024">
        <w:rPr>
          <w:spacing w:val="29"/>
          <w:lang w:val="es-AR"/>
        </w:rPr>
        <w:t xml:space="preserve"> </w:t>
      </w:r>
      <w:r w:rsidRPr="00973024">
        <w:rPr>
          <w:lang w:val="es-AR"/>
        </w:rPr>
        <w:t>2009.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23"/>
          <w:lang w:val="es-AR"/>
        </w:rPr>
      </w:pPr>
      <w:r w:rsidRPr="00341EA3">
        <w:pict>
          <v:shape id="_x0000_s1038" style="position:absolute;margin-left:88.75pt;margin-top:15.65pt;width:3pt;height:3pt;z-index:251676160;mso-wrap-distance-left:0;mso-wrap-distance-right:0;mso-position-horizontal-relative:page" coordorigin="1775,313" coordsize="60,60" path="m1805,313r-21,8l1775,343r9,23l1805,373r21,-7l1835,343r-9,-22l1805,313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Resolución No 4042/09 Constitución, Reglamento y Estatuto Consejo Provincial de Educación. Dirección de Educación Superior. DGCyE. La Plata, diciembre de 2009.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33"/>
          <w:lang w:val="es-AR"/>
        </w:rPr>
      </w:pPr>
    </w:p>
    <w:p w:rsidR="00341EA3" w:rsidRPr="00973024" w:rsidRDefault="005F6838">
      <w:pPr>
        <w:pStyle w:val="Textoindependiente"/>
        <w:ind w:left="120"/>
        <w:rPr>
          <w:rFonts w:ascii="Arial Black" w:hAnsi="Arial Black"/>
          <w:lang w:val="es-AR"/>
        </w:rPr>
      </w:pPr>
      <w:r w:rsidRPr="00973024">
        <w:rPr>
          <w:rFonts w:ascii="Arial Black" w:hAnsi="Arial Black"/>
          <w:lang w:val="es-AR"/>
        </w:rPr>
        <w:t>Bibliografía.</w: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7"/>
        <w:rPr>
          <w:rFonts w:ascii="Arial Black"/>
          <w:sz w:val="21"/>
          <w:lang w:val="es-AR"/>
        </w:rPr>
      </w:pPr>
      <w:r w:rsidRPr="00341EA3">
        <w:pict>
          <v:shape id="_x0000_s1037" style="position:absolute;margin-left:88.75pt;margin-top:17.15pt;width:3pt;height:3pt;z-index:251677184;mso-wrap-distance-left:0;mso-wrap-distance-right:0;mso-position-horizontal-relative:page" coordorigin="1775,343" coordsize="60,60" path="m1805,343r-21,7l1775,373r9,22l1805,403r21,-8l1835,373r-9,-23l1805,343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rFonts w:ascii="Arial Black"/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Arial Black"/>
          <w:sz w:val="27"/>
          <w:lang w:val="es-AR"/>
        </w:rPr>
      </w:pPr>
    </w:p>
    <w:p w:rsidR="00341EA3" w:rsidRPr="00973024" w:rsidRDefault="005F6838">
      <w:pPr>
        <w:pStyle w:val="Textoindependiente"/>
        <w:spacing w:before="98"/>
        <w:ind w:left="2161"/>
        <w:rPr>
          <w:lang w:val="es-AR"/>
        </w:rPr>
      </w:pPr>
      <w:r w:rsidRPr="00973024">
        <w:rPr>
          <w:lang w:val="es-AR"/>
        </w:rPr>
        <w:t>BASABE, L. Y Cols, E. "La enseñanza" En: El saber didáctico., Bs. As., P</w:t>
      </w:r>
      <w:r w:rsidRPr="00973024">
        <w:rPr>
          <w:lang w:val="es-AR"/>
        </w:rPr>
        <w:t>aidós,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2007.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6"/>
          <w:lang w:val="es-AR"/>
        </w:rPr>
      </w:pPr>
      <w:r w:rsidRPr="00341EA3">
        <w:pict>
          <v:shape id="_x0000_s1036" style="position:absolute;margin-left:88.75pt;margin-top:11.4pt;width:3pt;height:3pt;z-index:251678208;mso-wrap-distance-left:0;mso-wrap-distance-right:0;mso-position-horizontal-relative:page" coordorigin="1775,228" coordsize="60,60" path="m1805,228r-21,8l1775,258r9,23l1805,288r21,-7l1835,258r-9,-22l1805,22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DOCUMENTOS de la DGC Y E. Serie 2013. “Hacia la construcción del rol del Supervisor de la Pcia. De Bs AS”. DES</w:t>
      </w:r>
      <w:r w:rsidRPr="00973024">
        <w:rPr>
          <w:spacing w:val="55"/>
          <w:lang w:val="es-AR"/>
        </w:rPr>
        <w:t xml:space="preserve"> </w:t>
      </w:r>
      <w:r w:rsidRPr="00973024">
        <w:rPr>
          <w:lang w:val="es-AR"/>
        </w:rPr>
        <w:t>2013.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35" style="position:absolute;margin-left:88.75pt;margin-top:15.4pt;width:3pt;height:3pt;z-index:251679232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Default="005F6838">
      <w:pPr>
        <w:pStyle w:val="Textoindependiente"/>
        <w:spacing w:before="97" w:line="384" w:lineRule="auto"/>
        <w:ind w:left="720" w:right="411" w:firstLine="1441"/>
      </w:pPr>
      <w:r w:rsidRPr="00973024">
        <w:rPr>
          <w:lang w:val="es-AR"/>
        </w:rPr>
        <w:t xml:space="preserve">DOCUMENTOS DE LA DGC Y E Serie 2013. “La organización del ciclo lectivo desde el trabajo de la supervisión”. </w:t>
      </w:r>
      <w:proofErr w:type="gramStart"/>
      <w:r>
        <w:t>DES 2013.</w:t>
      </w:r>
      <w:proofErr w:type="gramEnd"/>
    </w:p>
    <w:p w:rsidR="00341EA3" w:rsidRDefault="00341EA3">
      <w:pPr>
        <w:spacing w:line="384" w:lineRule="auto"/>
        <w:sectPr w:rsidR="00341EA3">
          <w:pgSz w:w="12240" w:h="15840"/>
          <w:pgMar w:top="1160" w:right="240" w:bottom="280" w:left="1280" w:header="720" w:footer="720" w:gutter="0"/>
          <w:cols w:space="720"/>
        </w:sectPr>
      </w:pPr>
    </w:p>
    <w:p w:rsidR="00341EA3" w:rsidRDefault="00341EA3">
      <w:pPr>
        <w:pStyle w:val="Textoindependiente"/>
        <w:spacing w:line="60" w:lineRule="exact"/>
        <w:ind w:left="495"/>
        <w:rPr>
          <w:sz w:val="6"/>
        </w:rPr>
      </w:pPr>
      <w:r w:rsidRPr="00341EA3">
        <w:rPr>
          <w:sz w:val="6"/>
        </w:rPr>
      </w:r>
      <w:r>
        <w:rPr>
          <w:sz w:val="6"/>
        </w:rPr>
        <w:pict>
          <v:group id="_x0000_s1033" style="width:3pt;height:3pt;mso-position-horizontal-relative:char;mso-position-vertical-relative:line" coordsize="60,60">
            <v:shape id="_x0000_s1034" style="position:absolute;width:60;height:60" coordsize="60,60" path="m30,l9,8,,30,9,53r21,7l51,53,60,30,51,8,30,xe" fillcolor="black" stroked="f">
              <v:path arrowok="t"/>
            </v:shape>
            <w10:wrap type="none"/>
            <w10:anchorlock/>
          </v:group>
        </w:pict>
      </w: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rPr>
          <w:sz w:val="20"/>
        </w:rPr>
      </w:pPr>
    </w:p>
    <w:p w:rsidR="00341EA3" w:rsidRDefault="00341EA3">
      <w:pPr>
        <w:pStyle w:val="Textoindependiente"/>
        <w:spacing w:before="9"/>
        <w:rPr>
          <w:sz w:val="21"/>
        </w:rPr>
      </w:pPr>
    </w:p>
    <w:p w:rsidR="00341EA3" w:rsidRPr="00973024" w:rsidRDefault="005F6838">
      <w:pPr>
        <w:pStyle w:val="Textoindependiente"/>
        <w:spacing w:before="98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 xml:space="preserve">DOCUMENTOS DE LA DGC Y E Serie 2013 “Consideraciones sobre </w:t>
      </w:r>
      <w:r w:rsidRPr="00973024">
        <w:rPr>
          <w:lang w:val="es-AR"/>
        </w:rPr>
        <w:t>el trabajo de los equipos de supervisión. DES 2013.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3"/>
        <w:rPr>
          <w:sz w:val="23"/>
          <w:lang w:val="es-AR"/>
        </w:rPr>
      </w:pPr>
      <w:r w:rsidRPr="00341EA3">
        <w:pict>
          <v:shape id="_x0000_s1032" style="position:absolute;margin-left:88.75pt;margin-top:15.35pt;width:3pt;height:3pt;z-index:251680256;mso-wrap-distance-left:0;mso-wrap-distance-right:0;mso-position-horizontal-relative:page" coordorigin="1775,307" coordsize="60,60" path="m1805,307r-21,8l1775,337r9,23l1805,367r21,-7l1835,337r-9,-22l1805,307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firstLine="1441"/>
        <w:rPr>
          <w:lang w:val="es-AR"/>
        </w:rPr>
      </w:pPr>
      <w:r w:rsidRPr="00973024">
        <w:rPr>
          <w:lang w:val="es-AR"/>
        </w:rPr>
        <w:t>FERNANDEZ, “Instituciones Educativas. Dinámicas institucionales en situaciones críticas. Buenos Aires.” Paidós 2001.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31" style="position:absolute;margin-left:88.75pt;margin-top:15.4pt;width:3pt;height:3pt;z-index:251681280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84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Hargreaves, A. Profesorado, cultura y postmodernidad (Cambian los tiempos, cambia el profesorado). Morata Madrid 2000.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4"/>
        <w:rPr>
          <w:sz w:val="23"/>
          <w:lang w:val="es-AR"/>
        </w:rPr>
      </w:pPr>
      <w:r w:rsidRPr="00341EA3">
        <w:pict>
          <v:shape id="_x0000_s1030" style="position:absolute;margin-left:88.75pt;margin-top:15.4pt;width:3pt;height:3pt;z-index:251682304;mso-wrap-distance-left:0;mso-wrap-distance-right:0;mso-position-horizontal-relative:page" coordorigin="1775,308" coordsize="60,60" path="m1805,308r-21,7l1775,338r9,22l1805,368r21,-8l1835,338r-9,-23l1805,308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JACINTO C y TERIGGI F. Qué hacer ante las desigualdades de la educación.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Aportes de la experiencia latinoamericana. Bs. As., UNESCO</w:t>
      </w:r>
      <w:r w:rsidRPr="00973024">
        <w:rPr>
          <w:lang w:val="es-AR"/>
        </w:rPr>
        <w:t>- IIPE, Santillana, 2007.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029" style="position:absolute;margin-left:88.75pt;margin-top:11.45pt;width:3pt;height:3pt;z-index:251683328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 w:line="376" w:lineRule="auto"/>
        <w:ind w:left="720" w:right="411" w:firstLine="1441"/>
        <w:rPr>
          <w:lang w:val="es-AR"/>
        </w:rPr>
      </w:pPr>
      <w:r w:rsidRPr="00973024">
        <w:rPr>
          <w:lang w:val="es-AR"/>
        </w:rPr>
        <w:t>MANOLAKIS, Laura. Las nuevas tecnologías de la información y la comunicación en la escuela en Baquero, R., Diker, G. y Frigerio, G. Las formas de lo escolar. Del estante editorial, Bs. As., 2007.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  <w:r w:rsidRPr="00341EA3">
        <w:pict>
          <v:shape id="_x0000_s1028" style="position:absolute;margin-left:88.75pt;margin-top:15.8pt;width:3pt;height:3pt;z-index:251684352;mso-wrap-distance-left:0;mso-wrap-distance-right:0;mso-position-horizontal-relative:page" coordorigin="1775,316" coordsize="60,60" path="m1805,316r-21,7l1775,346r9,22l1805,376r21,-8l1835,346r-9,-23l1805,316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MEIRIEU, Philippe Carta a un joven profesor. Por qué enseñar hoy, Barc, Grao,</w:t>
      </w:r>
    </w:p>
    <w:p w:rsidR="00341EA3" w:rsidRPr="00973024" w:rsidRDefault="005F6838">
      <w:pPr>
        <w:pStyle w:val="Textoindependiente"/>
        <w:spacing w:before="152"/>
        <w:ind w:left="720"/>
        <w:rPr>
          <w:lang w:val="es-AR"/>
        </w:rPr>
      </w:pPr>
      <w:r w:rsidRPr="00973024">
        <w:rPr>
          <w:lang w:val="es-AR"/>
        </w:rPr>
        <w:t>2006.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6"/>
        <w:rPr>
          <w:sz w:val="16"/>
          <w:lang w:val="es-AR"/>
        </w:rPr>
      </w:pPr>
      <w:r w:rsidRPr="00341EA3">
        <w:pict>
          <v:shape id="_x0000_s1027" style="position:absolute;margin-left:88.75pt;margin-top:11.45pt;width:3pt;height:3pt;z-index:251685376;mso-wrap-distance-left:0;mso-wrap-distance-right:0;mso-position-horizontal-relative:page" coordorigin="1775,229" coordsize="60,60" path="m1805,229r-21,8l1775,259r9,23l1805,289r21,-7l1835,259r-9,-22l1805,229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rPr>
          <w:sz w:val="16"/>
          <w:lang w:val="es-AR"/>
        </w:rPr>
        <w:sectPr w:rsidR="00341EA3" w:rsidRPr="00973024">
          <w:pgSz w:w="12240" w:h="15840"/>
          <w:pgMar w:top="860" w:right="240" w:bottom="280" w:left="1280" w:header="720" w:footer="720" w:gutter="0"/>
          <w:cols w:space="720"/>
        </w:sectPr>
      </w:pPr>
    </w:p>
    <w:p w:rsidR="00341EA3" w:rsidRPr="00973024" w:rsidRDefault="005F6838">
      <w:pPr>
        <w:pStyle w:val="Textoindependiente"/>
        <w:spacing w:before="83"/>
        <w:ind w:left="2161"/>
        <w:rPr>
          <w:lang w:val="es-AR"/>
        </w:rPr>
      </w:pPr>
      <w:r w:rsidRPr="00973024">
        <w:rPr>
          <w:lang w:val="es-AR"/>
        </w:rPr>
        <w:lastRenderedPageBreak/>
        <w:t>PERRENOUD P. Diez nuevas competencias para enseñar, Barcelona, Grao, 2007.</w: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sz w:val="17"/>
          <w:lang w:val="es-AR"/>
        </w:rPr>
      </w:pPr>
      <w:r w:rsidRPr="00341EA3">
        <w:pict>
          <v:shape id="_x0000_s1026" style="position:absolute;margin-left:88.75pt;margin-top:12.2pt;width:3pt;height:3pt;z-index:251686400;mso-wrap-distance-left:0;mso-wrap-distance-right:0;mso-position-horizontal-relative:page" coordorigin="1775,244" coordsize="60,60" path="m1805,244r-21,8l1775,274r9,23l1805,304r21,-7l1835,274r-9,-22l1805,244xe" fillcolor="black" stroked="f">
            <v:path arrowok="t"/>
            <w10:wrap type="topAndBottom" anchorx="page"/>
          </v:shape>
        </w:pict>
      </w: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rPr>
          <w:sz w:val="20"/>
          <w:lang w:val="es-AR"/>
        </w:rPr>
      </w:pPr>
    </w:p>
    <w:p w:rsidR="00341EA3" w:rsidRPr="00973024" w:rsidRDefault="00341EA3">
      <w:pPr>
        <w:pStyle w:val="Textoindependiente"/>
        <w:spacing w:before="5"/>
        <w:rPr>
          <w:sz w:val="18"/>
          <w:lang w:val="es-AR"/>
        </w:rPr>
      </w:pPr>
    </w:p>
    <w:p w:rsidR="00341EA3" w:rsidRPr="00973024" w:rsidRDefault="005F6838">
      <w:pPr>
        <w:pStyle w:val="Textoindependiente"/>
        <w:spacing w:before="97"/>
        <w:ind w:left="2161"/>
        <w:rPr>
          <w:lang w:val="es-AR"/>
        </w:rPr>
      </w:pPr>
      <w:r w:rsidRPr="00973024">
        <w:rPr>
          <w:lang w:val="es-AR"/>
        </w:rPr>
        <w:t>TENTI FANFANI E. La escuela desde afuera. México: Lucerna/Diogeni . 2001.</w:t>
      </w: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rPr>
          <w:sz w:val="24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lang w:val="es-AR"/>
        </w:rPr>
      </w:pPr>
    </w:p>
    <w:p w:rsidR="00341EA3" w:rsidRPr="00973024" w:rsidRDefault="005F6838">
      <w:pPr>
        <w:ind w:left="150"/>
        <w:rPr>
          <w:sz w:val="9"/>
          <w:lang w:val="es-AR"/>
        </w:rPr>
      </w:pPr>
      <w:r w:rsidRPr="00973024">
        <w:rPr>
          <w:w w:val="110"/>
          <w:sz w:val="9"/>
          <w:lang w:val="es-AR"/>
        </w:rPr>
        <w:t>Digitally signed by GDE BUENOS AIRES</w:t>
      </w:r>
    </w:p>
    <w:p w:rsidR="00341EA3" w:rsidRPr="00973024" w:rsidRDefault="005F6838">
      <w:pPr>
        <w:spacing w:before="13" w:line="271" w:lineRule="auto"/>
        <w:ind w:left="150" w:right="5776"/>
        <w:rPr>
          <w:sz w:val="9"/>
          <w:lang w:val="es-AR"/>
        </w:rPr>
      </w:pPr>
      <w:r w:rsidRPr="00973024">
        <w:rPr>
          <w:w w:val="110"/>
          <w:sz w:val="9"/>
          <w:lang w:val="es-AR"/>
        </w:rPr>
        <w:t>DN:</w:t>
      </w:r>
      <w:r w:rsidRPr="00973024">
        <w:rPr>
          <w:spacing w:val="-8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cn=GDE</w:t>
      </w:r>
      <w:r w:rsidRPr="00973024">
        <w:rPr>
          <w:spacing w:val="-8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BUENOS</w:t>
      </w:r>
      <w:r w:rsidRPr="00973024">
        <w:rPr>
          <w:spacing w:val="-8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AIRES,</w:t>
      </w:r>
      <w:r w:rsidRPr="00973024">
        <w:rPr>
          <w:spacing w:val="-8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c=AR,</w:t>
      </w:r>
      <w:r w:rsidRPr="00973024">
        <w:rPr>
          <w:spacing w:val="-7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o=MINISTERIO</w:t>
      </w:r>
      <w:r w:rsidRPr="00973024">
        <w:rPr>
          <w:spacing w:val="-8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DE</w:t>
      </w:r>
      <w:r w:rsidRPr="00973024">
        <w:rPr>
          <w:spacing w:val="-8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JEFATURA</w:t>
      </w:r>
      <w:r w:rsidRPr="00973024">
        <w:rPr>
          <w:spacing w:val="-8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DE</w:t>
      </w:r>
      <w:r w:rsidRPr="00973024">
        <w:rPr>
          <w:spacing w:val="-9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GABINETE</w:t>
      </w:r>
      <w:r w:rsidRPr="00973024">
        <w:rPr>
          <w:spacing w:val="-7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DE</w:t>
      </w:r>
      <w:r w:rsidRPr="00973024">
        <w:rPr>
          <w:spacing w:val="-8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MINISTROS</w:t>
      </w:r>
      <w:r w:rsidRPr="00973024">
        <w:rPr>
          <w:spacing w:val="-8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BS</w:t>
      </w:r>
      <w:r w:rsidRPr="00973024">
        <w:rPr>
          <w:spacing w:val="-8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AS, ou=SUBSECRETARIA</w:t>
      </w:r>
      <w:r w:rsidRPr="00973024">
        <w:rPr>
          <w:spacing w:val="-5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para</w:t>
      </w:r>
      <w:r w:rsidRPr="00973024">
        <w:rPr>
          <w:spacing w:val="-5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la</w:t>
      </w:r>
      <w:r w:rsidRPr="00973024">
        <w:rPr>
          <w:spacing w:val="-5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MODERNIZACION</w:t>
      </w:r>
      <w:r w:rsidRPr="00973024">
        <w:rPr>
          <w:spacing w:val="-5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DEL</w:t>
      </w:r>
      <w:r w:rsidRPr="00973024">
        <w:rPr>
          <w:spacing w:val="-5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ESTADO,</w:t>
      </w:r>
      <w:r w:rsidRPr="00973024">
        <w:rPr>
          <w:spacing w:val="-4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serialNumber=CUIT</w:t>
      </w:r>
      <w:r w:rsidRPr="00973024">
        <w:rPr>
          <w:spacing w:val="-5"/>
          <w:w w:val="110"/>
          <w:sz w:val="9"/>
          <w:lang w:val="es-AR"/>
        </w:rPr>
        <w:t xml:space="preserve"> </w:t>
      </w:r>
      <w:r w:rsidRPr="00973024">
        <w:rPr>
          <w:w w:val="110"/>
          <w:sz w:val="9"/>
          <w:lang w:val="es-AR"/>
        </w:rPr>
        <w:t>30715471511</w:t>
      </w:r>
    </w:p>
    <w:p w:rsidR="00341EA3" w:rsidRPr="00973024" w:rsidRDefault="005F6838">
      <w:pPr>
        <w:spacing w:line="103" w:lineRule="exact"/>
        <w:ind w:left="150"/>
        <w:rPr>
          <w:sz w:val="9"/>
          <w:lang w:val="es-AR"/>
        </w:rPr>
      </w:pPr>
      <w:r w:rsidRPr="00973024">
        <w:rPr>
          <w:w w:val="110"/>
          <w:sz w:val="9"/>
          <w:lang w:val="es-AR"/>
        </w:rPr>
        <w:t>Date: 2018.02.21 15:08:03 -03'00'</w:t>
      </w:r>
    </w:p>
    <w:p w:rsidR="00341EA3" w:rsidRPr="00973024" w:rsidRDefault="00341EA3">
      <w:pPr>
        <w:pStyle w:val="Textoindependiente"/>
        <w:spacing w:before="11"/>
        <w:rPr>
          <w:sz w:val="13"/>
          <w:lang w:val="es-AR"/>
        </w:rPr>
      </w:pPr>
    </w:p>
    <w:p w:rsidR="00341EA3" w:rsidRPr="00973024" w:rsidRDefault="005F6838">
      <w:pPr>
        <w:ind w:left="160"/>
        <w:rPr>
          <w:rFonts w:ascii="Times New Roman"/>
          <w:sz w:val="16"/>
          <w:lang w:val="es-AR"/>
        </w:rPr>
      </w:pPr>
      <w:r w:rsidRPr="00973024">
        <w:rPr>
          <w:rFonts w:ascii="Times New Roman"/>
          <w:sz w:val="16"/>
          <w:lang w:val="es-AR"/>
        </w:rPr>
        <w:t>CLAUDIA MARIEL TERRERI</w:t>
      </w:r>
    </w:p>
    <w:p w:rsidR="00341EA3" w:rsidRPr="00973024" w:rsidRDefault="005F6838">
      <w:pPr>
        <w:spacing w:before="16"/>
        <w:ind w:left="160"/>
        <w:rPr>
          <w:rFonts w:ascii="Times New Roman"/>
          <w:sz w:val="16"/>
          <w:lang w:val="es-AR"/>
        </w:rPr>
      </w:pPr>
      <w:r w:rsidRPr="00973024">
        <w:rPr>
          <w:rFonts w:ascii="Times New Roman"/>
          <w:sz w:val="16"/>
          <w:lang w:val="es-AR"/>
        </w:rPr>
        <w:t>Subdirector</w:t>
      </w:r>
    </w:p>
    <w:p w:rsidR="00341EA3" w:rsidRPr="00973024" w:rsidRDefault="005F6838">
      <w:pPr>
        <w:spacing w:before="20" w:line="232" w:lineRule="auto"/>
        <w:ind w:left="160" w:right="7816"/>
        <w:rPr>
          <w:rFonts w:ascii="Times New Roman" w:hAnsi="Times New Roman"/>
          <w:sz w:val="16"/>
          <w:lang w:val="es-AR"/>
        </w:rPr>
      </w:pPr>
      <w:r w:rsidRPr="00973024">
        <w:rPr>
          <w:rFonts w:ascii="Times New Roman" w:hAnsi="Times New Roman"/>
          <w:sz w:val="16"/>
          <w:lang w:val="es-AR"/>
        </w:rPr>
        <w:t>Dirección de Tribunales de Clasificación Dirección General de Cultura y Educación</w:t>
      </w: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rPr>
          <w:rFonts w:ascii="Times New Roman"/>
          <w:sz w:val="18"/>
          <w:lang w:val="es-AR"/>
        </w:rPr>
      </w:pPr>
    </w:p>
    <w:p w:rsidR="00341EA3" w:rsidRPr="00973024" w:rsidRDefault="00341EA3">
      <w:pPr>
        <w:pStyle w:val="Textoindependiente"/>
        <w:spacing w:before="9"/>
        <w:rPr>
          <w:rFonts w:ascii="Times New Roman"/>
          <w:sz w:val="16"/>
          <w:lang w:val="es-AR"/>
        </w:rPr>
      </w:pPr>
    </w:p>
    <w:p w:rsidR="00341EA3" w:rsidRDefault="005F6838">
      <w:pPr>
        <w:ind w:left="7750"/>
        <w:rPr>
          <w:sz w:val="10"/>
        </w:rPr>
      </w:pPr>
      <w:r>
        <w:rPr>
          <w:sz w:val="10"/>
        </w:rPr>
        <w:t>Digitally signed by GDE BUENOS AIRES</w:t>
      </w:r>
    </w:p>
    <w:p w:rsidR="00341EA3" w:rsidRPr="00973024" w:rsidRDefault="005F6838">
      <w:pPr>
        <w:spacing w:before="5" w:line="249" w:lineRule="auto"/>
        <w:ind w:left="7750"/>
        <w:rPr>
          <w:sz w:val="10"/>
          <w:lang w:val="es-AR"/>
        </w:rPr>
      </w:pPr>
      <w:r w:rsidRPr="00973024">
        <w:rPr>
          <w:sz w:val="10"/>
          <w:lang w:val="es-AR"/>
        </w:rPr>
        <w:t>DN: cn=GDE BUENOS AIRES, c=AR, o=MINISTERIO DE JEFATURA DE GABINETE DE MINISTROS BS AS, ou=SUBSECRETARIA para la MODERNIZACION DEL</w:t>
      </w:r>
    </w:p>
    <w:p w:rsidR="00341EA3" w:rsidRDefault="005F6838">
      <w:pPr>
        <w:spacing w:before="1"/>
        <w:ind w:right="978"/>
        <w:jc w:val="right"/>
        <w:rPr>
          <w:sz w:val="10"/>
        </w:rPr>
      </w:pPr>
      <w:r>
        <w:rPr>
          <w:sz w:val="10"/>
        </w:rPr>
        <w:t>ESTADO, serialNumber=CUIT 30715471511</w:t>
      </w:r>
    </w:p>
    <w:p w:rsidR="00341EA3" w:rsidRDefault="005F6838">
      <w:pPr>
        <w:spacing w:before="4"/>
        <w:ind w:right="1464"/>
        <w:jc w:val="right"/>
        <w:rPr>
          <w:sz w:val="10"/>
        </w:rPr>
      </w:pPr>
      <w:r>
        <w:rPr>
          <w:sz w:val="10"/>
        </w:rPr>
        <w:t>Date: 2018.02.21 15:08:05 -03'00'</w:t>
      </w:r>
    </w:p>
    <w:sectPr w:rsidR="00341EA3" w:rsidSect="00341EA3">
      <w:pgSz w:w="12240" w:h="15840"/>
      <w:pgMar w:top="820" w:right="240" w:bottom="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E08"/>
    <w:multiLevelType w:val="multilevel"/>
    <w:tmpl w:val="0F465B96"/>
    <w:lvl w:ilvl="0">
      <w:start w:val="1"/>
      <w:numFmt w:val="decimal"/>
      <w:lvlText w:val="%1."/>
      <w:lvlJc w:val="left"/>
      <w:pPr>
        <w:ind w:left="419" w:hanging="300"/>
        <w:jc w:val="left"/>
      </w:pPr>
      <w:rPr>
        <w:rFonts w:ascii="Arial Black" w:eastAsia="Arial Black" w:hAnsi="Arial Black" w:cs="Arial Black" w:hint="default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525"/>
        <w:jc w:val="left"/>
      </w:pPr>
      <w:rPr>
        <w:rFonts w:ascii="Arial Black" w:eastAsia="Arial Black" w:hAnsi="Arial Black" w:cs="Arial Black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1760" w:hanging="525"/>
      </w:pPr>
      <w:rPr>
        <w:rFonts w:hint="default"/>
      </w:rPr>
    </w:lvl>
    <w:lvl w:ilvl="3">
      <w:numFmt w:val="bullet"/>
      <w:lvlText w:val="•"/>
      <w:lvlJc w:val="left"/>
      <w:pPr>
        <w:ind w:left="2880" w:hanging="525"/>
      </w:pPr>
      <w:rPr>
        <w:rFonts w:hint="default"/>
      </w:rPr>
    </w:lvl>
    <w:lvl w:ilvl="4">
      <w:numFmt w:val="bullet"/>
      <w:lvlText w:val="•"/>
      <w:lvlJc w:val="left"/>
      <w:pPr>
        <w:ind w:left="4000" w:hanging="525"/>
      </w:pPr>
      <w:rPr>
        <w:rFonts w:hint="default"/>
      </w:rPr>
    </w:lvl>
    <w:lvl w:ilvl="5">
      <w:numFmt w:val="bullet"/>
      <w:lvlText w:val="•"/>
      <w:lvlJc w:val="left"/>
      <w:pPr>
        <w:ind w:left="5120" w:hanging="525"/>
      </w:pPr>
      <w:rPr>
        <w:rFonts w:hint="default"/>
      </w:rPr>
    </w:lvl>
    <w:lvl w:ilvl="6">
      <w:numFmt w:val="bullet"/>
      <w:lvlText w:val="•"/>
      <w:lvlJc w:val="left"/>
      <w:pPr>
        <w:ind w:left="6240" w:hanging="525"/>
      </w:pPr>
      <w:rPr>
        <w:rFonts w:hint="default"/>
      </w:rPr>
    </w:lvl>
    <w:lvl w:ilvl="7">
      <w:numFmt w:val="bullet"/>
      <w:lvlText w:val="•"/>
      <w:lvlJc w:val="left"/>
      <w:pPr>
        <w:ind w:left="7360" w:hanging="525"/>
      </w:pPr>
      <w:rPr>
        <w:rFonts w:hint="default"/>
      </w:rPr>
    </w:lvl>
    <w:lvl w:ilvl="8">
      <w:numFmt w:val="bullet"/>
      <w:lvlText w:val="•"/>
      <w:lvlJc w:val="left"/>
      <w:pPr>
        <w:ind w:left="8480" w:hanging="525"/>
      </w:pPr>
      <w:rPr>
        <w:rFonts w:hint="default"/>
      </w:rPr>
    </w:lvl>
  </w:abstractNum>
  <w:abstractNum w:abstractNumId="1">
    <w:nsid w:val="0B94585E"/>
    <w:multiLevelType w:val="hybridMultilevel"/>
    <w:tmpl w:val="8F8459D4"/>
    <w:lvl w:ilvl="0" w:tplc="6B842D7A">
      <w:start w:val="1"/>
      <w:numFmt w:val="upperLetter"/>
      <w:lvlText w:val="%1)"/>
      <w:lvlJc w:val="left"/>
      <w:pPr>
        <w:ind w:left="120" w:hanging="286"/>
        <w:jc w:val="left"/>
      </w:pPr>
      <w:rPr>
        <w:rFonts w:ascii="Arial" w:eastAsia="Arial" w:hAnsi="Arial" w:cs="Arial" w:hint="default"/>
        <w:w w:val="102"/>
        <w:sz w:val="22"/>
        <w:szCs w:val="22"/>
      </w:rPr>
    </w:lvl>
    <w:lvl w:ilvl="1" w:tplc="E9B08278">
      <w:numFmt w:val="bullet"/>
      <w:lvlText w:val="•"/>
      <w:lvlJc w:val="left"/>
      <w:pPr>
        <w:ind w:left="1180" w:hanging="286"/>
      </w:pPr>
      <w:rPr>
        <w:rFonts w:hint="default"/>
      </w:rPr>
    </w:lvl>
    <w:lvl w:ilvl="2" w:tplc="AF1EA3BE">
      <w:numFmt w:val="bullet"/>
      <w:lvlText w:val="•"/>
      <w:lvlJc w:val="left"/>
      <w:pPr>
        <w:ind w:left="2240" w:hanging="286"/>
      </w:pPr>
      <w:rPr>
        <w:rFonts w:hint="default"/>
      </w:rPr>
    </w:lvl>
    <w:lvl w:ilvl="3" w:tplc="42E830CE">
      <w:numFmt w:val="bullet"/>
      <w:lvlText w:val="•"/>
      <w:lvlJc w:val="left"/>
      <w:pPr>
        <w:ind w:left="3300" w:hanging="286"/>
      </w:pPr>
      <w:rPr>
        <w:rFonts w:hint="default"/>
      </w:rPr>
    </w:lvl>
    <w:lvl w:ilvl="4" w:tplc="D808427E">
      <w:numFmt w:val="bullet"/>
      <w:lvlText w:val="•"/>
      <w:lvlJc w:val="left"/>
      <w:pPr>
        <w:ind w:left="4360" w:hanging="286"/>
      </w:pPr>
      <w:rPr>
        <w:rFonts w:hint="default"/>
      </w:rPr>
    </w:lvl>
    <w:lvl w:ilvl="5" w:tplc="7084DF22">
      <w:numFmt w:val="bullet"/>
      <w:lvlText w:val="•"/>
      <w:lvlJc w:val="left"/>
      <w:pPr>
        <w:ind w:left="5420" w:hanging="286"/>
      </w:pPr>
      <w:rPr>
        <w:rFonts w:hint="default"/>
      </w:rPr>
    </w:lvl>
    <w:lvl w:ilvl="6" w:tplc="DBA612D6">
      <w:numFmt w:val="bullet"/>
      <w:lvlText w:val="•"/>
      <w:lvlJc w:val="left"/>
      <w:pPr>
        <w:ind w:left="6480" w:hanging="286"/>
      </w:pPr>
      <w:rPr>
        <w:rFonts w:hint="default"/>
      </w:rPr>
    </w:lvl>
    <w:lvl w:ilvl="7" w:tplc="0CF0B0FA">
      <w:numFmt w:val="bullet"/>
      <w:lvlText w:val="•"/>
      <w:lvlJc w:val="left"/>
      <w:pPr>
        <w:ind w:left="7540" w:hanging="286"/>
      </w:pPr>
      <w:rPr>
        <w:rFonts w:hint="default"/>
      </w:rPr>
    </w:lvl>
    <w:lvl w:ilvl="8" w:tplc="ECD074B0">
      <w:numFmt w:val="bullet"/>
      <w:lvlText w:val="•"/>
      <w:lvlJc w:val="left"/>
      <w:pPr>
        <w:ind w:left="8600" w:hanging="286"/>
      </w:pPr>
      <w:rPr>
        <w:rFonts w:hint="default"/>
      </w:rPr>
    </w:lvl>
  </w:abstractNum>
  <w:abstractNum w:abstractNumId="2">
    <w:nsid w:val="1BF9593E"/>
    <w:multiLevelType w:val="multilevel"/>
    <w:tmpl w:val="DFCE66E0"/>
    <w:lvl w:ilvl="0">
      <w:start w:val="1"/>
      <w:numFmt w:val="decimal"/>
      <w:lvlText w:val="%1."/>
      <w:lvlJc w:val="left"/>
      <w:pPr>
        <w:ind w:left="120" w:hanging="300"/>
        <w:jc w:val="left"/>
      </w:pPr>
      <w:rPr>
        <w:rFonts w:ascii="Arial Black" w:eastAsia="Arial Black" w:hAnsi="Arial Black" w:cs="Arial Black" w:hint="default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525"/>
        <w:jc w:val="left"/>
      </w:pPr>
      <w:rPr>
        <w:rFonts w:ascii="Arial Black" w:eastAsia="Arial Black" w:hAnsi="Arial Black" w:cs="Arial Black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1760" w:hanging="525"/>
      </w:pPr>
      <w:rPr>
        <w:rFonts w:hint="default"/>
      </w:rPr>
    </w:lvl>
    <w:lvl w:ilvl="3">
      <w:numFmt w:val="bullet"/>
      <w:lvlText w:val="•"/>
      <w:lvlJc w:val="left"/>
      <w:pPr>
        <w:ind w:left="2880" w:hanging="525"/>
      </w:pPr>
      <w:rPr>
        <w:rFonts w:hint="default"/>
      </w:rPr>
    </w:lvl>
    <w:lvl w:ilvl="4">
      <w:numFmt w:val="bullet"/>
      <w:lvlText w:val="•"/>
      <w:lvlJc w:val="left"/>
      <w:pPr>
        <w:ind w:left="4000" w:hanging="525"/>
      </w:pPr>
      <w:rPr>
        <w:rFonts w:hint="default"/>
      </w:rPr>
    </w:lvl>
    <w:lvl w:ilvl="5">
      <w:numFmt w:val="bullet"/>
      <w:lvlText w:val="•"/>
      <w:lvlJc w:val="left"/>
      <w:pPr>
        <w:ind w:left="5120" w:hanging="525"/>
      </w:pPr>
      <w:rPr>
        <w:rFonts w:hint="default"/>
      </w:rPr>
    </w:lvl>
    <w:lvl w:ilvl="6">
      <w:numFmt w:val="bullet"/>
      <w:lvlText w:val="•"/>
      <w:lvlJc w:val="left"/>
      <w:pPr>
        <w:ind w:left="6240" w:hanging="525"/>
      </w:pPr>
      <w:rPr>
        <w:rFonts w:hint="default"/>
      </w:rPr>
    </w:lvl>
    <w:lvl w:ilvl="7">
      <w:numFmt w:val="bullet"/>
      <w:lvlText w:val="•"/>
      <w:lvlJc w:val="left"/>
      <w:pPr>
        <w:ind w:left="7360" w:hanging="525"/>
      </w:pPr>
      <w:rPr>
        <w:rFonts w:hint="default"/>
      </w:rPr>
    </w:lvl>
    <w:lvl w:ilvl="8">
      <w:numFmt w:val="bullet"/>
      <w:lvlText w:val="•"/>
      <w:lvlJc w:val="left"/>
      <w:pPr>
        <w:ind w:left="8480" w:hanging="5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41EA3"/>
    <w:rsid w:val="00341EA3"/>
    <w:rsid w:val="005676C0"/>
    <w:rsid w:val="005F6838"/>
    <w:rsid w:val="00902AA3"/>
    <w:rsid w:val="0097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EA3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1EA3"/>
  </w:style>
  <w:style w:type="paragraph" w:styleId="Prrafodelista">
    <w:name w:val="List Paragraph"/>
    <w:basedOn w:val="Normal"/>
    <w:uiPriority w:val="1"/>
    <w:qFormat/>
    <w:rsid w:val="00341EA3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341EA3"/>
  </w:style>
  <w:style w:type="paragraph" w:styleId="Textodeglobo">
    <w:name w:val="Balloon Text"/>
    <w:basedOn w:val="Normal"/>
    <w:link w:val="TextodegloboCar"/>
    <w:uiPriority w:val="99"/>
    <w:semiHidden/>
    <w:unhideWhenUsed/>
    <w:rsid w:val="005676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6C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educa.org/ifd/pdf/ines-dussel.pdf" TargetMode="External"/><Relationship Id="rId13" Type="http://schemas.openxmlformats.org/officeDocument/2006/relationships/hyperlink" Target="http://www.educ.ar/sitios/educar/recursos.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i.org.ar/7BASICOp.pdf" TargetMode="External"/><Relationship Id="rId12" Type="http://schemas.openxmlformats.org/officeDocument/2006/relationships/hyperlink" Target="http://www.ilo.org/public/spanish.20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enosaires.unipe.unesco.org/" TargetMode="External"/><Relationship Id="rId11" Type="http://schemas.openxmlformats.org/officeDocument/2006/relationships/hyperlink" Target="http://www.campus-oei.org/adm/aguerrond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edes.unicamp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s.mza.infd.edu.ar/sitio/upload/las_trayectorias_escolares" TargetMode="External"/><Relationship Id="rId14" Type="http://schemas.openxmlformats.org/officeDocument/2006/relationships/hyperlink" Target="http://www.oei.es/salactsi/teorema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4882</Words>
  <Characters>26857</Characters>
  <Application>Microsoft Office Word</Application>
  <DocSecurity>0</DocSecurity>
  <Lines>223</Lines>
  <Paragraphs>63</Paragraphs>
  <ScaleCrop>false</ScaleCrop>
  <Company/>
  <LinksUpToDate>false</LinksUpToDate>
  <CharactersWithSpaces>31676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D:\livecycle\tmp\pdfg-LIVECYCLEINT1_\30\e606-f7d9b9-5c952c-21f55c-7f2426-630e14\File.html</dc:title>
  <dc:creator>Usuario</dc:creator>
  <cp:lastModifiedBy>Usuario</cp:lastModifiedBy>
  <cp:revision>2</cp:revision>
  <dcterms:created xsi:type="dcterms:W3CDTF">2018-09-03T16:18:00Z</dcterms:created>
  <dcterms:modified xsi:type="dcterms:W3CDTF">2018-09-03T16:18:00Z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2018-09-03T00:00:00Z</vt:filetime>
  </property>
</Properties>
</file>