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10  de Mayo, de 2021.-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3">
      <w:pPr>
        <w:ind w:hanging="2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Distrito Lobos</w:t>
      </w:r>
    </w:p>
    <w:p w:rsidR="00000000" w:rsidDel="00000000" w:rsidP="00000000" w:rsidRDefault="00000000" w:rsidRPr="00000000" w14:paraId="00000004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-CARRERA: Tecnicatura superior en Acompañamiento Terapéutico 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-Resol. Nº 1221/15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-Perfil Docente:</w:t>
      </w:r>
    </w:p>
    <w:p w:rsidR="00000000" w:rsidDel="00000000" w:rsidP="00000000" w:rsidRDefault="00000000" w:rsidRPr="00000000" w14:paraId="0000000A">
      <w:pPr>
        <w:rPr>
          <w:rFonts w:ascii="Source Sans Pro" w:cs="Source Sans Pro" w:eastAsia="Source Sans Pro" w:hAnsi="Source Sans Pro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-AÑO/CURSO: 1°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-PERSPECTIVA/ESPACIO: Prácticas Profesionalizante-COMISIÓN 1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-CARGA HORARIA:4 Módulos semanales. SITUACIÓN DE REVISTA: Suplente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-MOTIVO: CMJ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3 de Mayo  de 2021 al 31 de Marzo de 2022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-TURNO: VESPERTINO</w:t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-HORARIO: martes de 18:00 a 20:00 hs 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PREVISTO:</w:t>
      </w:r>
    </w:p>
    <w:p w:rsidR="00000000" w:rsidDel="00000000" w:rsidP="00000000" w:rsidRDefault="00000000" w:rsidRPr="00000000" w14:paraId="00000018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hanging="2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(6 días corridos, ambas en simultáneo):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desde el Lunes 10 de Mayo 2021 al Sábado 15 de Mayo de 2021.</w:t>
      </w:r>
    </w:p>
    <w:p w:rsidR="00000000" w:rsidDel="00000000" w:rsidP="00000000" w:rsidRDefault="00000000" w:rsidRPr="00000000" w14:paraId="0000001A">
      <w:pPr>
        <w:ind w:hanging="2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18" w:hanging="360"/>
        <w:jc w:val="both"/>
        <w:rPr>
          <w:rFonts w:ascii="Arial" w:cs="Arial" w:eastAsia="Arial" w:hAnsi="Arial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INSCRIPCION: LINK FORMULARIO: </w:t>
      </w:r>
      <w:hyperlink r:id="rId7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https://forms.gle/9v5czX9Dx7t5nEfe8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18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18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al correo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18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enviar EN FORMATO PDF AL CORREO DEL INSTITUTO,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1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Estará integrada por una Autoridad de instituto, un Representante del CAI,,dos Especialistas del área y un Alumno avanzado. </w:t>
      </w:r>
    </w:p>
    <w:p w:rsidR="00000000" w:rsidDel="00000000" w:rsidP="00000000" w:rsidRDefault="00000000" w:rsidRPr="00000000" w14:paraId="00000023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5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</w:p>
    <w:p w:rsidR="00000000" w:rsidDel="00000000" w:rsidP="00000000" w:rsidRDefault="00000000" w:rsidRPr="00000000" w14:paraId="0000002D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18"/>
          <w:szCs w:val="18"/>
        </w:rPr>
        <mc:AlternateContent>
          <mc:Choice Requires="wpg">
            <w:drawing>
              <wp:inline distB="114300" distT="114300" distL="114300" distR="114300">
                <wp:extent cx="6749385" cy="2259294"/>
                <wp:effectExtent b="0" l="0" r="0" t="0"/>
                <wp:docPr id="4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71308" y="2650353"/>
                          <a:ext cx="6749385" cy="2259294"/>
                          <a:chOff x="1971308" y="2650353"/>
                          <a:chExt cx="6749385" cy="2259294"/>
                        </a:xfrm>
                      </wpg:grpSpPr>
                      <wpg:grpSp>
                        <wpg:cNvGrpSpPr/>
                        <wpg:grpSpPr>
                          <a:xfrm>
                            <a:off x="1971308" y="2650353"/>
                            <a:ext cx="6749385" cy="2259294"/>
                            <a:chOff x="118025" y="0"/>
                            <a:chExt cx="6740070" cy="225088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18025" y="0"/>
                              <a:ext cx="6740050" cy="2250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118025" y="108175"/>
                              <a:ext cx="6740070" cy="2142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-2.0000000298023224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-2.0000000298023224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-2.0000000298023224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-2.0000000298023224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                                        Sello                                           			………………………………….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-2.0000000298023224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               Firma y sello de Autoridad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-2.0000000298023224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-2.0000000298023224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-2.0000000298023224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-2.0000000298023224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La Secretaria de Asuntos Docentes recibe conforme: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-2.0000000298023224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                                                                                                            ……………..……………………….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-2.0000000298023224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                                                                                                             Firma y sello Secretaria de A. D.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-2.0000000298023224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sello instituto sin fondo.png" id="5" name="Shape 5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042450" y="0"/>
                              <a:ext cx="1530600" cy="1853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Anita sin fondo.png" id="6" name="Shape 6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661626" y="0"/>
                              <a:ext cx="1688201" cy="1163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749385" cy="2259294"/>
                <wp:effectExtent b="0" l="0" r="0" t="0"/>
                <wp:docPr id="4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49385" cy="225929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3">
      <w:pPr>
        <w:keepNext w:val="1"/>
        <w:pBdr>
          <w:top w:space="0" w:sz="0" w:val="nil"/>
          <w:left w:space="0" w:sz="0" w:val="nil"/>
          <w:bottom w:color="000000" w:space="1" w:sz="12" w:val="single"/>
          <w:right w:space="0" w:sz="0" w:val="nil"/>
          <w:between w:space="0" w:sz="0" w:val="nil"/>
        </w:pBdr>
        <w:spacing w:after="60" w:before="180" w:lineRule="auto"/>
        <w:jc w:val="both"/>
        <w:rPr>
          <w:rFonts w:ascii="Source Sans Pro" w:cs="Source Sans Pro" w:eastAsia="Source Sans Pro" w:hAnsi="Source Sans Pro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Practicas Profesionalizante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80" w:lineRule="auto"/>
        <w:jc w:val="right"/>
        <w:rPr>
          <w:rFonts w:ascii="Source Sans Pro" w:cs="Source Sans Pro" w:eastAsia="Source Sans Pro" w:hAnsi="Source Sans Pro"/>
          <w:color w:val="000000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0"/>
          <w:szCs w:val="20"/>
          <w:rtl w:val="0"/>
        </w:rPr>
        <w:t xml:space="preserve">Carga Horaria: 128 Horas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b w:val="1"/>
        </w:rPr>
        <w:drawing>
          <wp:inline distB="0" distT="0" distL="0" distR="0">
            <wp:extent cx="5596097" cy="613124"/>
            <wp:effectExtent b="0" l="0" r="0" t="0"/>
            <wp:docPr id="4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53349" l="18023" r="17174" t="37182"/>
                    <a:stretch>
                      <a:fillRect/>
                    </a:stretch>
                  </pic:blipFill>
                  <pic:spPr>
                    <a:xfrm>
                      <a:off x="0" y="0"/>
                      <a:ext cx="5596097" cy="6131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b w:val="1"/>
        </w:rPr>
        <w:drawing>
          <wp:inline distB="0" distT="0" distL="0" distR="0">
            <wp:extent cx="5765809" cy="1353349"/>
            <wp:effectExtent b="0" l="0" r="0" t="0"/>
            <wp:docPr id="4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36008" l="7629" r="25127" t="42956"/>
                    <a:stretch>
                      <a:fillRect/>
                    </a:stretch>
                  </pic:blipFill>
                  <pic:spPr>
                    <a:xfrm>
                      <a:off x="0" y="0"/>
                      <a:ext cx="5765809" cy="13533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bottom w:color="000000" w:space="1" w:sz="4" w:val="single"/>
        </w:pBd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bottom w:color="000000" w:space="1" w:sz="4" w:val="single"/>
        </w:pBd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8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urier New"/>
  <w:font w:name="Noto Sans Symbols"/>
  <w:font w:name="Source Sans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3733800</wp:posOffset>
          </wp:positionH>
          <wp:positionV relativeFrom="paragraph">
            <wp:posOffset>-123824</wp:posOffset>
          </wp:positionV>
          <wp:extent cx="3224530" cy="646430"/>
          <wp:effectExtent b="0" l="0" r="0" t="0"/>
          <wp:wrapSquare wrapText="bothSides" distB="0" distT="0" distL="114300" distR="114300"/>
          <wp:docPr id="4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24530" cy="64643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133350</wp:posOffset>
          </wp:positionH>
          <wp:positionV relativeFrom="paragraph">
            <wp:posOffset>-413444</wp:posOffset>
          </wp:positionV>
          <wp:extent cx="2200275" cy="1118870"/>
          <wp:effectExtent b="0" l="0" r="0" t="0"/>
          <wp:wrapSquare wrapText="bothSides" distB="0" distT="0" distL="0" distR="0"/>
          <wp:docPr id="4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52410" l="16905" r="48865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A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rsid w:val="002C7BC0"/>
  </w:style>
  <w:style w:type="paragraph" w:styleId="Ttulo1">
    <w:name w:val="heading 1"/>
    <w:basedOn w:val="Normal"/>
    <w:next w:val="Normal"/>
    <w:rsid w:val="002C7BC0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rsid w:val="002C7BC0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rsid w:val="002C7BC0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rsid w:val="002C7BC0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rsid w:val="002C7BC0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rsid w:val="002C7BC0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rsid w:val="002C7BC0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rsid w:val="002C7BC0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rsid w:val="002C7BC0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371557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371557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isfdyt43.bue.infd.edu.ar" TargetMode="External"/><Relationship Id="rId10" Type="http://schemas.openxmlformats.org/officeDocument/2006/relationships/hyperlink" Target="mailto:isfdyt43lobos@abc.gob.ar" TargetMode="External"/><Relationship Id="rId13" Type="http://schemas.openxmlformats.org/officeDocument/2006/relationships/image" Target="media/image7.png"/><Relationship Id="rId12" Type="http://schemas.openxmlformats.org/officeDocument/2006/relationships/hyperlink" Target="mailto:isfdyt43lobos@abc.gob.a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sfdyt43lobos@abc.gob.ar" TargetMode="External"/><Relationship Id="rId15" Type="http://schemas.openxmlformats.org/officeDocument/2006/relationships/image" Target="media/image5.png"/><Relationship Id="rId14" Type="http://schemas.openxmlformats.org/officeDocument/2006/relationships/image" Target="media/image6.png"/><Relationship Id="rId17" Type="http://schemas.openxmlformats.org/officeDocument/2006/relationships/image" Target="media/image4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hyperlink" Target="https://forms.gle/9v5czX9Dx7t5nEfe8" TargetMode="External"/><Relationship Id="rId8" Type="http://schemas.openxmlformats.org/officeDocument/2006/relationships/hyperlink" Target="http://www.isfdyt43.bue.infd.edu.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Pro-regular.ttf"/><Relationship Id="rId2" Type="http://schemas.openxmlformats.org/officeDocument/2006/relationships/font" Target="fonts/SourceSansPro-bold.ttf"/><Relationship Id="rId3" Type="http://schemas.openxmlformats.org/officeDocument/2006/relationships/font" Target="fonts/SourceSansPro-italic.ttf"/><Relationship Id="rId4" Type="http://schemas.openxmlformats.org/officeDocument/2006/relationships/font" Target="fonts/SourceSansPr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Twt4u9F4RruOEvfBQPYQ5Oymkg==">AMUW2mULc4rWG/kJHtHCWIl5mMxEaLFrwNLLLjfWWGu3K5qD4twJ2j98L6JgE+fUtPwDW1p0GzF2FUMf3vfFOLaLmheNwkXkYf6/fGfEkop67Le2JnGC5a5WVXRhWUqmmbZML9BCWEMqYNQ6u7SICsq1kUfRb8ZBCg==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2018-12-06T23:32:00Z</dcterms:created>
  <dc:creator>antonella picasso</dc:creator>
</cp:coreProperties>
</file>