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Lobos, </w:t>
      </w:r>
      <w:r w:rsidDel="00000000" w:rsidR="00000000" w:rsidRPr="00000000">
        <w:rPr>
          <w:rtl w:val="0"/>
        </w:rPr>
        <w:t xml:space="preserve">23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</w:t>
      </w:r>
      <w:r w:rsidDel="00000000" w:rsidR="00000000" w:rsidRPr="00000000">
        <w:rPr>
          <w:rtl w:val="0"/>
        </w:rPr>
        <w:t xml:space="preserve">junio,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2021.-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Distrito Lobos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ab/>
        <w:t xml:space="preserve">La Dirección del Instituto Superior de Formación Docente y Técnica Nº 43 de Lobos, en el marco de la Resolución Nº 5886/03 y su modificatoria del ANEXO I, Resolución N° 1161/20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, solicita a Ud. realice la difusión y convocatoria de aspirantes a la cobertura de las horas y/o módulos que se detallan a continuación: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CARRERA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TECNICATURA SUPERIOR EN ACOMPAÑAMIENTO TERAPEÚTICO 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 1221/15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Profesional de Salud</w:t>
      </w:r>
      <w:r w:rsidDel="00000000" w:rsidR="00000000" w:rsidRPr="00000000">
        <w:rPr>
          <w:rFonts w:ascii="Arial" w:cs="Arial" w:eastAsia="Arial" w:hAnsi="Arial"/>
          <w:rtl w:val="0"/>
        </w:rPr>
        <w:t xml:space="preserve"> con Formación Específica en Salud Mental;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Profesional de la salud con Formación en Administración de Servicios de Salud. </w:t>
      </w:r>
      <w:r w:rsidDel="00000000" w:rsidR="00000000" w:rsidRPr="00000000">
        <w:rPr>
          <w:rFonts w:ascii="Arial" w:cs="Arial" w:eastAsia="Arial" w:hAnsi="Arial"/>
          <w:rtl w:val="0"/>
        </w:rPr>
        <w:t xml:space="preserve">Licenciada/o en Psicología.Médico.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3°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ORGANIZACIÓN Y GESTIÓN DE LOS SERVICIOS DE SALUD MENTAL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 2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pertura de curso ciclo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3 de Mayo  de 2021 al </w:t>
      </w:r>
      <w:r w:rsidDel="00000000" w:rsidR="00000000" w:rsidRPr="00000000">
        <w:rPr>
          <w:sz w:val="20"/>
          <w:szCs w:val="20"/>
          <w:rtl w:val="0"/>
        </w:rPr>
        <w:t xml:space="preserve">30 de Abril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de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 VESPERTINO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Mart</w:t>
      </w:r>
      <w:r w:rsidDel="00000000" w:rsidR="00000000" w:rsidRPr="00000000">
        <w:rPr>
          <w:rtl w:val="0"/>
        </w:rPr>
        <w:t xml:space="preserve">es 18 a 20 hs</w:t>
      </w:r>
    </w:p>
    <w:p w:rsidR="00000000" w:rsidDel="00000000" w:rsidP="00000000" w:rsidRDefault="00000000" w:rsidRPr="00000000" w14:paraId="00000018">
      <w:pPr>
        <w:shd w:fill="ffffff" w:val="clear"/>
        <w:spacing w:before="120" w:line="360" w:lineRule="auto"/>
        <w:rPr/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IMPORTANTE: según la Comunic. Conj N°5 lo indica en el punto 4, todos los docentes pueden presentarse a concurso, pero la designación depende de la Resol 1141/21 modificatoria de Resol N° 416, que indica que se autoriza la toma de cargos a los docentes mayores y menores de 60 años siempre que presenten las condiciones para la actividad presencial y que no pertenezcan a los grupos de riesgo.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CRONOGRAMA PREVISTO:</w:t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DIFUSIÓN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(6 días corridos, ambas en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simultáneo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): </w:t>
      </w:r>
      <w:r w:rsidDel="00000000" w:rsidR="00000000" w:rsidRPr="00000000">
        <w:rPr>
          <w:b w:val="1"/>
          <w:rtl w:val="0"/>
        </w:rPr>
        <w:t xml:space="preserve">desde el viernes 25/06/2021 al miércoles 30/06/2021.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1428" w:hanging="360"/>
        <w:rPr>
          <w:rFonts w:ascii="Arial" w:cs="Arial" w:eastAsia="Arial" w:hAnsi="Arial"/>
          <w:sz w:val="20"/>
          <w:szCs w:val="20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INSCRIPCION: LINK FORMULARIO: 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https://forms.gle/QQv4qxGRFwCe8dxh7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40" w:lineRule="auto"/>
        <w:ind w:left="1428" w:hanging="36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1428" w:firstLine="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presentación de propuesta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isfdyt43lobos@abc.gob.ar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vertAlign w:val="baselin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Pueden consultar los contenidos en esta planilla de difusión, en la página WEB o solicitarlos al correo </w:t>
      </w:r>
      <w:hyperlink r:id="rId10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40" w:lineRule="auto"/>
        <w:ind w:left="1428" w:hanging="36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ANEXO III Y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DOCUMENTACIÓN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enviar EN FORMATO PDF AL CORREO DEL INSTITUTO,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1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 EVALUADORA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Estará integrada por una Autoridad de instituto, un Representante del CAI,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,dos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Especialistas d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el área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y un Alumno avanzado. 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vertAlign w:val="baseline"/>
          <w:rtl w:val="0"/>
        </w:rPr>
        <w:t xml:space="preserve">FECHA DE NOTIFICACIÓN DE PUNTAJES DE PROPUESTAS, ANTECEDENTES Y MIEMBROS DE LA </w:t>
      </w:r>
      <w:r w:rsidDel="00000000" w:rsidR="00000000" w:rsidRPr="00000000">
        <w:rPr>
          <w:sz w:val="18"/>
          <w:szCs w:val="18"/>
          <w:u w:val="single"/>
          <w:rtl w:val="0"/>
        </w:rPr>
        <w:t xml:space="preserve">COMISIÓN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vertAlign w:val="baseline"/>
          <w:rtl w:val="0"/>
        </w:rPr>
        <w:t xml:space="preserve"> EVALUADORA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-</w:t>
      </w:r>
      <w:r w:rsidDel="00000000" w:rsidR="00000000" w:rsidRPr="00000000">
        <w:rPr>
          <w:u w:val="single"/>
          <w:rtl w:val="0"/>
        </w:rPr>
        <w:t xml:space="preserve">RECUSACIÓN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 /EXCUSACI</w:t>
      </w:r>
      <w:r w:rsidDel="00000000" w:rsidR="00000000" w:rsidRPr="00000000">
        <w:rPr>
          <w:u w:val="single"/>
          <w:rtl w:val="0"/>
        </w:rPr>
        <w:t xml:space="preserve">Ó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Fecha a confirmar. Una vez recibida la notificación de puntaje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contarán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con 3 días corridos para la recusación/excusación, vía correo electrónico a </w:t>
      </w:r>
      <w:hyperlink r:id="rId12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419100</wp:posOffset>
                </wp:positionV>
                <wp:extent cx="6317933" cy="2067363"/>
                <wp:effectExtent b="0" l="0" r="0" t="0"/>
                <wp:wrapNone/>
                <wp:docPr id="103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71293" y="2675100"/>
                          <a:ext cx="6317933" cy="2067363"/>
                          <a:chOff x="1971293" y="2675100"/>
                          <a:chExt cx="6749415" cy="2209800"/>
                        </a:xfrm>
                      </wpg:grpSpPr>
                      <wpg:grpSp>
                        <wpg:cNvGrpSpPr/>
                        <wpg:grpSpPr>
                          <a:xfrm>
                            <a:off x="1971293" y="2675100"/>
                            <a:ext cx="6749415" cy="2209800"/>
                            <a:chOff x="118025" y="0"/>
                            <a:chExt cx="6740100" cy="220157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18025" y="0"/>
                              <a:ext cx="6740100" cy="2201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118025" y="108175"/>
                              <a:ext cx="6740100" cy="2093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                         Sello                                           			………………………………….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5664.000244140625" w:right="0" w:firstLine="12036.0009765625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Firma y sello de Autoridad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La Secretaria de Asuntos Docentes recibe conforme: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                                                                                             ……………..……………………….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                                                                                              Firma y sello Secretaria de A. D.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descr="sello instituto sin fondo.png" id="5" name="Shape 5"/>
                            <pic:cNvPicPr preferRelativeResize="0"/>
                          </pic:nvPicPr>
                          <pic:blipFill rotWithShape="1">
                            <a:blip r:embed="rId13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042450" y="0"/>
                              <a:ext cx="1530600" cy="1853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descr="Anita sin fondo.png" id="6" name="Shape 6"/>
                            <pic:cNvPicPr preferRelativeResize="0"/>
                          </pic:nvPicPr>
                          <pic:blipFill rotWithShape="1">
                            <a:blip r:embed="rId14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4661626" y="0"/>
                              <a:ext cx="1688201" cy="1163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419100</wp:posOffset>
                </wp:positionV>
                <wp:extent cx="6317933" cy="2067363"/>
                <wp:effectExtent b="0" l="0" r="0" t="0"/>
                <wp:wrapNone/>
                <wp:docPr id="103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17933" cy="206736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vertAlign w:val="baselin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:   fecha a confirmar. Se notificará vía correo electrónico, WhatsApp, teléfono.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3D">
      <w:pPr>
        <w:keepNext w:val="1"/>
        <w:keepLines w:val="0"/>
        <w:widowControl w:val="1"/>
        <w:pBdr>
          <w:top w:space="0" w:sz="0" w:val="nil"/>
          <w:left w:space="0" w:sz="0" w:val="nil"/>
          <w:bottom w:color="000000" w:space="1" w:sz="12" w:val="single"/>
          <w:right w:space="0" w:sz="0" w:val="nil"/>
          <w:between w:space="0" w:sz="0" w:val="nil"/>
        </w:pBdr>
        <w:shd w:fill="auto" w:val="clear"/>
        <w:spacing w:after="60" w:before="180" w:line="240" w:lineRule="auto"/>
        <w:ind w:left="0" w:right="0" w:firstLine="0"/>
        <w:jc w:val="both"/>
        <w:rPr>
          <w:rFonts w:ascii="Source Sans Pro" w:cs="Source Sans Pro" w:eastAsia="Source Sans Pro" w:hAnsi="Source Sans Pro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Source Sans Pro" w:cs="Source Sans Pro" w:eastAsia="Source Sans Pro" w:hAnsi="Source Sans Pro"/>
          <w:b w:val="0"/>
          <w:i w:val="0"/>
          <w:smallCaps w:val="1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MATERIA :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ORGANIZACIÓN Y GESTIÓN DE LOS SERVICIOS DE SALUD MENTAL</w:t>
      </w:r>
      <w:r w:rsidDel="00000000" w:rsidR="00000000" w:rsidRPr="00000000">
        <w:rPr>
          <w:rFonts w:ascii="Source Sans Pro" w:cs="Source Sans Pro" w:eastAsia="Source Sans Pro" w:hAnsi="Source Sans Pro"/>
          <w:b w:val="0"/>
          <w:i w:val="0"/>
          <w:smallCaps w:val="1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ab/>
        <w:t xml:space="preserve">        CARGA HORARIA: 64 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sz w:val="20"/>
          <w:szCs w:val="20"/>
          <w:vertAlign w:val="baseline"/>
        </w:rPr>
        <w:drawing>
          <wp:inline distB="0" distT="0" distL="114300" distR="114300">
            <wp:extent cx="6749415" cy="8403590"/>
            <wp:effectExtent b="0" l="0" r="0" t="0"/>
            <wp:docPr id="103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49415" cy="84035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45"/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45"/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45"/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7" w:type="default"/>
      <w:pgSz w:h="20163" w:w="12242" w:orient="portrait"/>
      <w:pgMar w:bottom="735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Courier New"/>
  <w:font w:name="Noto Sans Symbol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45720</wp:posOffset>
          </wp:positionH>
          <wp:positionV relativeFrom="paragraph">
            <wp:posOffset>-316863</wp:posOffset>
          </wp:positionV>
          <wp:extent cx="2200275" cy="1118870"/>
          <wp:effectExtent b="0" l="0" r="0" t="0"/>
          <wp:wrapSquare wrapText="bothSides" distB="0" distT="0" distL="0" distR="0"/>
          <wp:docPr id="103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52410" l="16905" r="48865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3817620</wp:posOffset>
          </wp:positionH>
          <wp:positionV relativeFrom="paragraph">
            <wp:posOffset>-121918</wp:posOffset>
          </wp:positionV>
          <wp:extent cx="3224530" cy="646430"/>
          <wp:effectExtent b="0" l="0" r="0" t="0"/>
          <wp:wrapSquare wrapText="bothSides" distB="0" distT="0" distL="114300" distR="114300"/>
          <wp:docPr id="103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24530" cy="6464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04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s-ES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8">
    <w:name w:val="Título 8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7"/>
    </w:pPr>
    <w:rPr>
      <w:rFonts w:ascii="Calibri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8Car">
    <w:name w:val="Título 8 Car"/>
    <w:next w:val="Título8Car"/>
    <w:autoRedefine w:val="0"/>
    <w:hidden w:val="0"/>
    <w:qFormat w:val="0"/>
    <w:rPr>
      <w:rFonts w:ascii="Calibri" w:cs="Times New Roman" w:eastAsia="Times New Roman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0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08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isfdyt43.bue.infd.edu.ar" TargetMode="External"/><Relationship Id="rId10" Type="http://schemas.openxmlformats.org/officeDocument/2006/relationships/hyperlink" Target="mailto:isfdyt43lobos@abc.gob.ar" TargetMode="External"/><Relationship Id="rId13" Type="http://schemas.openxmlformats.org/officeDocument/2006/relationships/image" Target="media/image5.png"/><Relationship Id="rId12" Type="http://schemas.openxmlformats.org/officeDocument/2006/relationships/hyperlink" Target="mailto:isfdyt43lobos@abc.gob.ar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image" Target="media/image4.png"/><Relationship Id="rId14" Type="http://schemas.openxmlformats.org/officeDocument/2006/relationships/image" Target="media/image6.png"/><Relationship Id="rId17" Type="http://schemas.openxmlformats.org/officeDocument/2006/relationships/header" Target="header1.xml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QQv4qxGRFwCe8dxh7" TargetMode="External"/><Relationship Id="rId8" Type="http://schemas.openxmlformats.org/officeDocument/2006/relationships/hyperlink" Target="http://www.isfdyt43.bue.infd.edu.a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GwFYlwg5uPobQqGlqOgLJQ8AJw==">AMUW2mW8IBj40JSmSTsby841IV4C+Rpjlsgpi3ky/tev9HxCWEeNY0Txwsj3oKIloXVKXHU8Ss6z5235Lyf3ifh6J5cA5Z6BLY4jgNsZFLQpUEDST/zngH79Cg4U/SFBHflyXgqm8Pfu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2020-12-31T03:37:00Z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