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Lobos, 13 de agosto de 2021.-</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Sra. Secretaria de Asuntos Docentes</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Distrito Lobos</w:t>
      </w:r>
    </w:p>
    <w:p w:rsidR="00000000" w:rsidDel="00000000" w:rsidP="00000000" w:rsidRDefault="00000000" w:rsidRPr="00000000" w14:paraId="00000004">
      <w:pPr>
        <w:jc w:val="both"/>
        <w:rPr>
          <w:rFonts w:ascii="Arial" w:cs="Arial" w:eastAsia="Arial" w:hAnsi="Arial"/>
          <w:sz w:val="20"/>
          <w:szCs w:val="20"/>
          <w:u w:val="single"/>
        </w:rPr>
      </w:pPr>
      <w:r w:rsidDel="00000000" w:rsidR="00000000" w:rsidRPr="00000000">
        <w:rPr>
          <w:rFonts w:ascii="Arial" w:cs="Arial" w:eastAsia="Arial" w:hAnsi="Arial"/>
          <w:sz w:val="20"/>
          <w:szCs w:val="20"/>
          <w:rtl w:val="0"/>
        </w:rPr>
        <w:tab/>
        <w:t xml:space="preserve">La Dirección del Instituto Superior de Formación Docente y Técnica Nº 43 de Lobos, en el marco de la Resolución Nº 5886/03 y su modificatoria del ANEXO I, Resolución N° 1161/20, en el marco del ASPO, solicita a Ud. realice la difusión y convocatoria de aspirantes a la cobertura de las horas y/o módulos que se detallan a continuación:</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-CARRERA: </w:t>
      </w:r>
      <w:r w:rsidDel="00000000" w:rsidR="00000000" w:rsidRPr="00000000">
        <w:rPr>
          <w:rFonts w:ascii="Arial" w:cs="Arial" w:eastAsia="Arial" w:hAnsi="Arial"/>
          <w:b w:val="1"/>
          <w:sz w:val="20"/>
          <w:szCs w:val="20"/>
          <w:rtl w:val="0"/>
        </w:rPr>
        <w:t xml:space="preserve">TRAYECTO DE FORMACIÓN PEDAGÓGICA COMPLEMENTARIA PARA GRADUADOS TÉCNICOS DE NIVEL SUPERIOR-SECUNDARIO Y/O PROFESIONALES Y CON DESEMPEÑO DOCENTE</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-Resol. Nº 2082/18</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-Perfil Docente: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Será condición EXCLUYENTE, que el/la docente postulante posea amplio conocimiento en la enseñanza a través de entornos virtuales, así como experiencia en administración de aulas en plataforma Moodle (considerando la modalidad virtual de cursada del Trayecto). Contar con Título de Nivel Terciario Universitario o Título de Nivel Terciario No Universitario con incumbencia en el área disciplinar para la que se presenta, según los contenidos indicados de la Resolución del Plan de Estudios de la carrera.</w:t>
      </w:r>
    </w:p>
    <w:p w:rsidR="00000000" w:rsidDel="00000000" w:rsidP="00000000" w:rsidRDefault="00000000" w:rsidRPr="00000000" w14:paraId="00000009">
      <w:pPr>
        <w:jc w:val="both"/>
        <w:rPr>
          <w:rFonts w:ascii="Source Sans Pro" w:cs="Source Sans Pro" w:eastAsia="Source Sans Pro" w:hAnsi="Source Sans Pro"/>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-AÑO/CURSO: 1°</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-PERSPECTIVA/ESPACIO: Cultura digital y educación   </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-CARGA HORARIA: 2 módulos: 1 módulo semanal sincrónico + 1 módulo asincrónico para acompañar propuesta de trabajo autónomo en campus virtual     SITUACIÓN DE REVISTA: Provisional</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-MOTIVO: apertura ciclo lectivo 2021</w:t>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-LAPSO:  segundo cuatrimestre ciclo lectivo 2021</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-TURNO: Mañana</w:t>
      </w:r>
    </w:p>
    <w:p w:rsidR="00000000" w:rsidDel="00000000" w:rsidP="00000000" w:rsidRDefault="00000000" w:rsidRPr="00000000" w14:paraId="00000012">
      <w:pPr>
        <w:spacing w:line="276" w:lineRule="auto"/>
        <w:rPr/>
      </w:pPr>
      <w:r w:rsidDel="00000000" w:rsidR="00000000" w:rsidRPr="00000000">
        <w:rPr>
          <w:rFonts w:ascii="Arial" w:cs="Arial" w:eastAsia="Arial" w:hAnsi="Arial"/>
          <w:sz w:val="20"/>
          <w:szCs w:val="20"/>
          <w:rtl w:val="0"/>
        </w:rPr>
        <w:t xml:space="preserve">-HORARIO: sábado 10:00  a 11:00 (módulo sincronico)</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CRONOGRAMA PREVISTO:</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-DIFUSIÓN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INSCRIPCIÓN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(6 días corridos, ambas en simultáneo): </w:t>
      </w:r>
      <w:r w:rsidDel="00000000" w:rsidR="00000000" w:rsidRPr="00000000">
        <w:rPr>
          <w:rFonts w:ascii="Arial" w:cs="Arial" w:eastAsia="Arial" w:hAnsi="Arial"/>
          <w:b w:val="1"/>
          <w:sz w:val="20"/>
          <w:szCs w:val="20"/>
          <w:rtl w:val="0"/>
        </w:rPr>
        <w:t xml:space="preserve">desde el miércoles 18/08/2021 al lunes 23/08/2021.</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5" w:right="0" w:hanging="291.14173228346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INSCRIPCION: LINK FORMULARIO: </w:t>
      </w:r>
      <w:hyperlink r:id="rId7">
        <w:r w:rsidDel="00000000" w:rsidR="00000000" w:rsidRPr="00000000">
          <w:rPr>
            <w:rFonts w:ascii="Arial" w:cs="Arial" w:eastAsia="Arial" w:hAnsi="Arial"/>
            <w:color w:val="1155cc"/>
            <w:sz w:val="20"/>
            <w:szCs w:val="20"/>
            <w:u w:val="single"/>
            <w:rtl w:val="0"/>
          </w:rPr>
          <w:t xml:space="preserve">https://forms.gle/3qxyxcRXc9u2C2rn6</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5" w:right="0" w:hanging="291.14173228346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PRESENTACIÓN DE LA PROPUESTA: siguiendo la guía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para la elaboración de propuestas pedagógicas.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291.14173228346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presentación de propuesta debe ser enviada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 FORMATO PDF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correo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presentar dos archivos, uno identificado y otro sin identificación personal ( apellido y nombre).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Pueden consultar los contenidos en esta planilla de difusión, en la página WEB o solicitarlos al correo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5" w:right="0" w:hanging="291.14173228346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ANEXO III Y DOCUMENTACIÓN RESPALDATORIA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enviar EN FORMATO PDF AL CORREO DEL INSTITUTO, siguiendo las indicaciones publicadas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práctica para la presentación de títulos y antecedentes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COMISIÓN EVALUADORA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Estará integrada por una Autoridad de instituto, un Representante del CAI,,dos Especialistas del área y un Alumno avanzado.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NOTIFICACION - PROCEDIMIENTO - REQUISITOS: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Siguiendo las indicaciones mencionadas en el punto “Difusión e inscripción”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NOTIFICACIÓN DE PUNTAJES DE PROPUESTAS, ANTECEDENTES Y MIEMBROS DE LA COMISIÓN EVALUADORA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confirmar. Se notificará vía correo electrónico.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-RECUSACIÓN /EXCUSACIÓN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Fecha a confirmar. Una vez recibida la notificación de puntaje contarán con 3 días corridos para la recusación/excusación, vía correo electrónico 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ENTREVISTA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fecha a confirmar. Se notificará vía correo electrónico, WhatsApp, teléfono.</w:t>
      </w:r>
      <w:r w:rsidDel="00000000" w:rsidR="00000000" w:rsidRPr="00000000">
        <w:rPr>
          <w:rtl w:val="0"/>
        </w:rPr>
      </w:r>
    </w:p>
    <w:p w:rsidR="00000000" w:rsidDel="00000000" w:rsidP="00000000" w:rsidRDefault="00000000" w:rsidRPr="00000000" w14:paraId="0000002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402907</wp:posOffset>
                </wp:positionH>
                <wp:positionV relativeFrom="paragraph">
                  <wp:posOffset>190500</wp:posOffset>
                </wp:positionV>
                <wp:extent cx="5912168" cy="1866900"/>
                <wp:effectExtent b="0" l="0" r="0" t="0"/>
                <wp:wrapNone/>
                <wp:docPr id="14" name=""/>
                <a:graphic>
                  <a:graphicData uri="http://schemas.microsoft.com/office/word/2010/wordprocessingGroup">
                    <wpg:wgp>
                      <wpg:cNvGrpSpPr/>
                      <wpg:grpSpPr>
                        <a:xfrm>
                          <a:off x="2161316" y="2737903"/>
                          <a:ext cx="5912168" cy="1866900"/>
                          <a:chOff x="2161316" y="2737903"/>
                          <a:chExt cx="6369368" cy="2084194"/>
                        </a:xfrm>
                      </wpg:grpSpPr>
                      <wpg:grpSp>
                        <wpg:cNvGrpSpPr/>
                        <wpg:grpSpPr>
                          <a:xfrm>
                            <a:off x="2161316" y="2737903"/>
                            <a:ext cx="6369368" cy="2084194"/>
                            <a:chOff x="2161316" y="2737903"/>
                            <a:chExt cx="6369368" cy="2084194"/>
                          </a:xfrm>
                        </wpg:grpSpPr>
                        <wps:wsp>
                          <wps:cNvSpPr/>
                          <wps:cNvPr id="3" name="Shape 3"/>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5" name="Shape 5"/>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7" name="Shape 7"/>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118025" y="0"/>
                                  <a:chExt cx="6740100" cy="2201575"/>
                                </a:xfrm>
                              </wpg:grpSpPr>
                              <wps:wsp>
                                <wps:cNvSpPr/>
                                <wps:cNvPr id="9" name="Shape 9"/>
                                <wps:spPr>
                                  <a:xfrm>
                                    <a:off x="118025" y="0"/>
                                    <a:ext cx="6740100" cy="220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18025" y="108175"/>
                                    <a:ext cx="6740100" cy="209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Sello                                           			………………………………….</w:t>
                                      </w:r>
                                    </w:p>
                                    <w:p w:rsidR="00000000" w:rsidDel="00000000" w:rsidP="00000000" w:rsidRDefault="00000000" w:rsidRPr="00000000">
                                      <w:pPr>
                                        <w:spacing w:after="0" w:before="0" w:line="240"/>
                                        <w:ind w:left="5664.000244140625" w:right="0" w:firstLine="29028.002929687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de Autoridad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La Secretaria de Asuntos Docentes recibe conforme: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Secretaria de A. 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pic:pic>
                                <pic:nvPicPr>
                                  <pic:cNvPr descr="sello instituto sin fondo.png" id="11" name="Shape 11"/>
                                  <pic:cNvPicPr preferRelativeResize="0"/>
                                </pic:nvPicPr>
                                <pic:blipFill rotWithShape="1">
                                  <a:blip r:embed="rId13">
                                    <a:alphaModFix/>
                                  </a:blip>
                                  <a:srcRect b="0" l="0" r="0" t="0"/>
                                  <a:stretch/>
                                </pic:blipFill>
                                <pic:spPr>
                                  <a:xfrm>
                                    <a:off x="1042450" y="0"/>
                                    <a:ext cx="1530600" cy="1853575"/>
                                  </a:xfrm>
                                  <a:prstGeom prst="rect">
                                    <a:avLst/>
                                  </a:prstGeom>
                                  <a:noFill/>
                                  <a:ln>
                                    <a:noFill/>
                                  </a:ln>
                                </pic:spPr>
                              </pic:pic>
                              <pic:pic>
                                <pic:nvPicPr>
                                  <pic:cNvPr descr="Anita sin fondo.png" id="12" name="Shape 12"/>
                                  <pic:cNvPicPr preferRelativeResize="0"/>
                                </pic:nvPicPr>
                                <pic:blipFill rotWithShape="1">
                                  <a:blip r:embed="rId14">
                                    <a:alphaModFix/>
                                  </a:blip>
                                  <a:srcRect b="0" l="0" r="0" t="0"/>
                                  <a:stretch/>
                                </pic:blipFill>
                                <pic:spPr>
                                  <a:xfrm>
                                    <a:off x="4661626" y="0"/>
                                    <a:ext cx="1688201" cy="1163225"/>
                                  </a:xfrm>
                                  <a:prstGeom prst="rect">
                                    <a:avLst/>
                                  </a:prstGeom>
                                  <a:noFill/>
                                  <a:ln>
                                    <a:noFill/>
                                  </a:ln>
                                </pic:spPr>
                              </pic:pic>
                            </wpg:grpSp>
                          </wpg:grp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402907</wp:posOffset>
                </wp:positionH>
                <wp:positionV relativeFrom="paragraph">
                  <wp:posOffset>190500</wp:posOffset>
                </wp:positionV>
                <wp:extent cx="5912168" cy="1866900"/>
                <wp:effectExtent b="0" l="0" r="0" t="0"/>
                <wp:wrapNone/>
                <wp:docPr id="1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912168" cy="1866900"/>
                        </a:xfrm>
                        <a:prstGeom prst="rect"/>
                        <a:ln/>
                      </pic:spPr>
                    </pic:pic>
                  </a:graphicData>
                </a:graphic>
              </wp:anchor>
            </w:drawing>
          </mc:Fallback>
        </mc:AlternateContent>
      </w:r>
    </w:p>
    <w:p w:rsidR="00000000" w:rsidDel="00000000" w:rsidP="00000000" w:rsidRDefault="00000000" w:rsidRPr="00000000" w14:paraId="0000002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______________________________________________________________________________________________________________________</w:t>
      </w:r>
    </w:p>
    <w:p w:rsidR="00000000" w:rsidDel="00000000" w:rsidP="00000000" w:rsidRDefault="00000000" w:rsidRPr="00000000" w14:paraId="0000003B">
      <w:pPr>
        <w:keepNext w:val="1"/>
        <w:keepLines w:val="0"/>
        <w:widowControl w:val="1"/>
        <w:pBdr>
          <w:top w:space="0" w:sz="0" w:val="nil"/>
          <w:left w:space="0" w:sz="0" w:val="nil"/>
          <w:bottom w:color="000000" w:space="1" w:sz="12" w:val="single"/>
          <w:right w:space="0" w:sz="0" w:val="nil"/>
          <w:between w:space="0" w:sz="0" w:val="nil"/>
        </w:pBdr>
        <w:shd w:fill="auto" w:val="clear"/>
        <w:spacing w:after="60" w:before="180" w:line="240" w:lineRule="auto"/>
        <w:ind w:left="0" w:right="0" w:firstLine="0"/>
        <w:jc w:val="both"/>
        <w:rPr>
          <w:rFonts w:ascii="Source Sans Pro" w:cs="Source Sans Pro" w:eastAsia="Source Sans Pro" w:hAnsi="Source Sans Pro"/>
          <w:b w:val="0"/>
          <w:i w:val="0"/>
          <w:smallCaps w:val="1"/>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1"/>
          <w:strike w:val="0"/>
          <w:color w:val="000000"/>
          <w:sz w:val="21"/>
          <w:szCs w:val="21"/>
          <w:u w:val="none"/>
          <w:shd w:fill="auto" w:val="clear"/>
          <w:vertAlign w:val="baseline"/>
          <w:rtl w:val="0"/>
        </w:rPr>
        <w:t xml:space="preserve">MATERIA: </w:t>
      </w:r>
      <w:r w:rsidDel="00000000" w:rsidR="00000000" w:rsidRPr="00000000">
        <w:rPr>
          <w:rFonts w:ascii="Source Sans Pro" w:cs="Source Sans Pro" w:eastAsia="Source Sans Pro" w:hAnsi="Source Sans Pro"/>
          <w:smallCaps w:val="1"/>
          <w:sz w:val="21"/>
          <w:szCs w:val="21"/>
          <w:rtl w:val="0"/>
        </w:rPr>
        <w:t xml:space="preserve">Cultura digital y educación  </w:t>
      </w:r>
      <w:r w:rsidDel="00000000" w:rsidR="00000000" w:rsidRPr="00000000">
        <w:rPr>
          <w:rtl w:val="0"/>
        </w:rPr>
      </w:r>
    </w:p>
    <w:p w:rsidR="00000000" w:rsidDel="00000000" w:rsidP="00000000" w:rsidRDefault="00000000" w:rsidRPr="00000000" w14:paraId="0000003C">
      <w:pP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Ejes de contenidos y descriptores</w:t>
      </w:r>
    </w:p>
    <w:p w:rsidR="00000000" w:rsidDel="00000000" w:rsidP="00000000" w:rsidRDefault="00000000" w:rsidRPr="00000000" w14:paraId="0000003D">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3E">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La sociedad del conocimiento y la información. </w:t>
      </w:r>
      <w:r w:rsidDel="00000000" w:rsidR="00000000" w:rsidRPr="00000000">
        <w:rPr>
          <w:rFonts w:ascii="Source Sans Pro" w:cs="Source Sans Pro" w:eastAsia="Source Sans Pro" w:hAnsi="Source Sans Pro"/>
          <w:sz w:val="20"/>
          <w:szCs w:val="20"/>
          <w:rtl w:val="0"/>
        </w:rPr>
        <w:t xml:space="preserve">Nuevas configuraciones del siglo XXI: estudiantes, docentes y educación. Las TIC dentro y fuera de la escuela.Formas de interacción y estrategias de construcción de subjetividades. Tecnologías de la Información y la Comunicación (TIC) diferentes aproximaciones teóricometodológicas: medio, mensaje, herramienta. Curación de contenidos. La hipertextualidad y el entrecruzamiento de narrativas en la red. Ciudadanía digital. La construcción de identidades y de la participación mediada por la tecnología. Uso responsable de las nuevas tecnologías: cyberbullying, sexting, grooming y reputación Web.</w:t>
      </w:r>
    </w:p>
    <w:p w:rsidR="00000000" w:rsidDel="00000000" w:rsidP="00000000" w:rsidRDefault="00000000" w:rsidRPr="00000000" w14:paraId="0000003F">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0">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Diseñar la enseñanza con tecnologías. Las TIC.</w:t>
      </w:r>
      <w:r w:rsidDel="00000000" w:rsidR="00000000" w:rsidRPr="00000000">
        <w:rPr>
          <w:rFonts w:ascii="Source Sans Pro" w:cs="Source Sans Pro" w:eastAsia="Source Sans Pro" w:hAnsi="Source Sans Pro"/>
          <w:sz w:val="20"/>
          <w:szCs w:val="20"/>
          <w:rtl w:val="0"/>
        </w:rPr>
        <w:t xml:space="preserve"> Diversidad de dispositivos, herramientas, lenguajes y sentidos. Nuevas alfabetizaciones. La formación de sujetos y subjetividades en los diferentes órdenes de las prácticas culturales cotidianas: espacio de tensión/articulación entre los lenguajes y soportes tradicionales (el texto escrito, el audio y la imagen) en el contexto de nuevos soportes y plataformas de integración. Los espacios digitales específicos para la enseñanza: e-learning, laboratorios virtuales, simuladores, entre otros. Herramientas para actividades colaborativas en red. El juego y la educación. Aproximaciones a la programación, el pensamiento computacional y la robótica</w:t>
      </w:r>
    </w:p>
    <w:p w:rsidR="00000000" w:rsidDel="00000000" w:rsidP="00000000" w:rsidRDefault="00000000" w:rsidRPr="00000000" w14:paraId="00000041">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2">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Enriquecer la enseñanza con tecnologías. </w:t>
      </w:r>
      <w:r w:rsidDel="00000000" w:rsidR="00000000" w:rsidRPr="00000000">
        <w:rPr>
          <w:rFonts w:ascii="Source Sans Pro" w:cs="Source Sans Pro" w:eastAsia="Source Sans Pro" w:hAnsi="Source Sans Pro"/>
          <w:sz w:val="20"/>
          <w:szCs w:val="20"/>
          <w:rtl w:val="0"/>
        </w:rPr>
        <w:t xml:space="preserve">Diseño de situaciones de enseñanza con tecnologías. La relación entre el uso de las tecnologías y la construcción de conocimientos. El análisis de situaciones didácticas con TIC. Potencialidades en términos de nuevos modos de conocer. Los riesgos de la inclusión de las TIC por fuera de las decisiones didácticas. Las intervenciones didácticas del docente en secuencias didácticas mediadas por TIC.</w:t>
      </w:r>
    </w:p>
    <w:p w:rsidR="00000000" w:rsidDel="00000000" w:rsidP="00000000" w:rsidRDefault="00000000" w:rsidRPr="00000000" w14:paraId="00000043">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4">
      <w:pPr>
        <w:ind w:firstLine="45"/>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5">
      <w:pPr>
        <w:pBdr>
          <w:bottom w:color="000000" w:space="1"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Bdr>
          <w:bottom w:color="000000" w:space="1" w:sz="4" w:val="single"/>
        </w:pBdr>
        <w:rPr>
          <w:rFonts w:ascii="Arial" w:cs="Arial" w:eastAsia="Arial" w:hAnsi="Arial"/>
          <w:sz w:val="20"/>
          <w:szCs w:val="20"/>
        </w:rPr>
      </w:pPr>
      <w:r w:rsidDel="00000000" w:rsidR="00000000" w:rsidRPr="00000000">
        <w:rPr>
          <w:rtl w:val="0"/>
        </w:rPr>
      </w:r>
    </w:p>
    <w:sectPr>
      <w:headerReference r:id="rId16" w:type="default"/>
      <w:pgSz w:h="20163" w:w="12242" w:orient="portrait"/>
      <w:pgMar w:bottom="1418" w:top="1418" w:left="993" w:right="6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wp:posOffset>
          </wp:positionH>
          <wp:positionV relativeFrom="paragraph">
            <wp:posOffset>-316861</wp:posOffset>
          </wp:positionV>
          <wp:extent cx="2200275" cy="1118870"/>
          <wp:effectExtent b="0" l="0" r="0" t="0"/>
          <wp:wrapNone/>
          <wp:docPr id="15" name="image2.png"/>
          <a:graphic>
            <a:graphicData uri="http://schemas.openxmlformats.org/drawingml/2006/picture">
              <pic:pic>
                <pic:nvPicPr>
                  <pic:cNvPr id="0" name="image2.png"/>
                  <pic:cNvPicPr preferRelativeResize="0"/>
                </pic:nvPicPr>
                <pic:blipFill>
                  <a:blip r:embed="rId1"/>
                  <a:srcRect b="52411" l="16905" r="48864" t="24310"/>
                  <a:stretch>
                    <a:fillRect/>
                  </a:stretch>
                </pic:blipFill>
                <pic:spPr>
                  <a:xfrm>
                    <a:off x="0" y="0"/>
                    <a:ext cx="2200275" cy="1118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3817620</wp:posOffset>
          </wp:positionH>
          <wp:positionV relativeFrom="paragraph">
            <wp:posOffset>-121914</wp:posOffset>
          </wp:positionV>
          <wp:extent cx="3224530" cy="646430"/>
          <wp:effectExtent b="0" l="0" r="0" t="0"/>
          <wp:wrapSquare wrapText="bothSides" distB="0" distT="0" distL="114300" distR="114300"/>
          <wp:docPr descr="LOGO" id="16"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3224530" cy="646430"/>
                  </a:xfrm>
                  <a:prstGeom prst="rect"/>
                  <a:ln/>
                </pic:spPr>
              </pic:pic>
            </a:graphicData>
          </a:graphic>
        </wp:anchor>
      </w:draw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2960"/>
    <w:rPr>
      <w:sz w:val="24"/>
      <w:szCs w:val="24"/>
      <w:lang w:eastAsia="es-ES" w:val="es-ES"/>
    </w:rPr>
  </w:style>
  <w:style w:type="paragraph" w:styleId="Ttulo1">
    <w:name w:val="heading 1"/>
    <w:basedOn w:val="Normal"/>
    <w:next w:val="Normal"/>
    <w:link w:val="Ttulo1Car"/>
    <w:qFormat w:val="1"/>
    <w:rsid w:val="00D9797D"/>
    <w:pPr>
      <w:keepNext w:val="1"/>
      <w:spacing w:after="60" w:before="240"/>
      <w:outlineLvl w:val="0"/>
    </w:pPr>
    <w:rPr>
      <w:rFonts w:ascii="Cambria" w:hAnsi="Cambria"/>
      <w:b w:val="1"/>
      <w:bCs w:val="1"/>
      <w:kern w:val="32"/>
      <w:sz w:val="32"/>
      <w:szCs w:val="32"/>
    </w:rPr>
  </w:style>
  <w:style w:type="paragraph" w:styleId="Ttulo2">
    <w:name w:val="heading 2"/>
    <w:basedOn w:val="Normal"/>
    <w:next w:val="Normal"/>
    <w:link w:val="Ttulo2Car"/>
    <w:qFormat w:val="1"/>
    <w:rsid w:val="000B0DEF"/>
    <w:pPr>
      <w:keepNext w:val="1"/>
      <w:spacing w:after="60" w:before="240"/>
      <w:outlineLvl w:val="1"/>
    </w:pPr>
    <w:rPr>
      <w:rFonts w:ascii="Arial" w:hAnsi="Arial"/>
      <w:b w:val="1"/>
      <w:bCs w:val="1"/>
      <w:i w:val="1"/>
      <w:iCs w:val="1"/>
      <w:sz w:val="28"/>
      <w:szCs w:val="28"/>
    </w:rPr>
  </w:style>
  <w:style w:type="paragraph" w:styleId="Ttulo4">
    <w:name w:val="heading 4"/>
    <w:basedOn w:val="Normal"/>
    <w:next w:val="Normal"/>
    <w:link w:val="Ttulo4Car"/>
    <w:qFormat w:val="1"/>
    <w:rsid w:val="00801DFD"/>
    <w:pPr>
      <w:keepNext w:val="1"/>
      <w:spacing w:after="60" w:before="240"/>
      <w:outlineLvl w:val="3"/>
    </w:pPr>
    <w:rPr>
      <w:b w:val="1"/>
      <w:bCs w:val="1"/>
      <w:sz w:val="28"/>
      <w:szCs w:val="28"/>
    </w:rPr>
  </w:style>
  <w:style w:type="paragraph" w:styleId="Ttulo5">
    <w:name w:val="heading 5"/>
    <w:basedOn w:val="Normal"/>
    <w:next w:val="Normal"/>
    <w:link w:val="Ttulo5Car"/>
    <w:qFormat w:val="1"/>
    <w:rsid w:val="00FE1AC8"/>
    <w:pPr>
      <w:spacing w:after="60" w:before="240"/>
      <w:outlineLvl w:val="4"/>
    </w:pPr>
    <w:rPr>
      <w:b w:val="1"/>
      <w:bCs w:val="1"/>
      <w:i w:val="1"/>
      <w:iCs w:val="1"/>
      <w:sz w:val="26"/>
      <w:szCs w:val="26"/>
    </w:rPr>
  </w:style>
  <w:style w:type="paragraph" w:styleId="Ttulo7">
    <w:name w:val="heading 7"/>
    <w:basedOn w:val="Normal"/>
    <w:next w:val="Normal"/>
    <w:link w:val="Ttulo7Car"/>
    <w:semiHidden w:val="1"/>
    <w:unhideWhenUsed w:val="1"/>
    <w:qFormat w:val="1"/>
    <w:rsid w:val="0012521C"/>
    <w:pPr>
      <w:spacing w:after="60" w:before="240"/>
      <w:outlineLvl w:val="6"/>
    </w:pPr>
    <w:rPr>
      <w:rFonts w:ascii="Calibri" w:hAnsi="Calibri"/>
    </w:rPr>
  </w:style>
  <w:style w:type="paragraph" w:styleId="Ttulo8">
    <w:name w:val="heading 8"/>
    <w:basedOn w:val="Normal"/>
    <w:next w:val="Normal"/>
    <w:link w:val="Ttulo8Car"/>
    <w:semiHidden w:val="1"/>
    <w:unhideWhenUsed w:val="1"/>
    <w:qFormat w:val="1"/>
    <w:rsid w:val="00B24798"/>
    <w:pPr>
      <w:spacing w:after="60" w:before="240"/>
      <w:outlineLvl w:val="7"/>
    </w:pPr>
    <w:rPr>
      <w:rFonts w:ascii="Calibri" w:hAnsi="Calibri"/>
      <w:i w:val="1"/>
      <w:iCs w:val="1"/>
      <w:lang w:eastAsia="x-none" w:val="x-none"/>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A16425"/>
    <w:pPr>
      <w:tabs>
        <w:tab w:val="center" w:pos="4252"/>
        <w:tab w:val="right" w:pos="8504"/>
      </w:tabs>
    </w:pPr>
  </w:style>
  <w:style w:type="paragraph" w:styleId="Piedepgina">
    <w:name w:val="footer"/>
    <w:basedOn w:val="Normal"/>
    <w:rsid w:val="00A16425"/>
    <w:pPr>
      <w:tabs>
        <w:tab w:val="center" w:pos="4252"/>
        <w:tab w:val="right" w:pos="8504"/>
      </w:tabs>
    </w:pPr>
  </w:style>
  <w:style w:type="character" w:styleId="Ttulo4Car" w:customStyle="1">
    <w:name w:val="Título 4 Car"/>
    <w:link w:val="Ttulo4"/>
    <w:rsid w:val="00801DFD"/>
    <w:rPr>
      <w:b w:val="1"/>
      <w:bCs w:val="1"/>
      <w:sz w:val="28"/>
      <w:szCs w:val="28"/>
      <w:lang w:eastAsia="es-ES" w:val="es-ES"/>
    </w:rPr>
  </w:style>
  <w:style w:type="paragraph" w:styleId="Textoindependiente3">
    <w:name w:val="Body Text 3"/>
    <w:basedOn w:val="Normal"/>
    <w:link w:val="Textoindependiente3Car"/>
    <w:rsid w:val="009861BA"/>
    <w:pPr>
      <w:spacing w:after="120"/>
    </w:pPr>
    <w:rPr>
      <w:sz w:val="16"/>
      <w:szCs w:val="16"/>
    </w:rPr>
  </w:style>
  <w:style w:type="character" w:styleId="Textoindependiente3Car" w:customStyle="1">
    <w:name w:val="Texto independiente 3 Car"/>
    <w:link w:val="Textoindependiente3"/>
    <w:rsid w:val="009861BA"/>
    <w:rPr>
      <w:sz w:val="16"/>
      <w:szCs w:val="16"/>
      <w:lang w:eastAsia="es-ES" w:val="es-ES"/>
    </w:rPr>
  </w:style>
  <w:style w:type="character" w:styleId="Ttulo5Car" w:customStyle="1">
    <w:name w:val="Título 5 Car"/>
    <w:link w:val="Ttulo5"/>
    <w:rsid w:val="00FE1AC8"/>
    <w:rPr>
      <w:b w:val="1"/>
      <w:bCs w:val="1"/>
      <w:i w:val="1"/>
      <w:iCs w:val="1"/>
      <w:sz w:val="26"/>
      <w:szCs w:val="26"/>
      <w:lang w:eastAsia="es-ES" w:val="es-ES"/>
    </w:rPr>
  </w:style>
  <w:style w:type="character" w:styleId="Ttulo1Car" w:customStyle="1">
    <w:name w:val="Título 1 Car"/>
    <w:link w:val="Ttulo1"/>
    <w:rsid w:val="00D9797D"/>
    <w:rPr>
      <w:rFonts w:ascii="Cambria" w:cs="Times New Roman" w:eastAsia="Times New Roman" w:hAnsi="Cambria"/>
      <w:b w:val="1"/>
      <w:bCs w:val="1"/>
      <w:kern w:val="32"/>
      <w:sz w:val="32"/>
      <w:szCs w:val="32"/>
      <w:lang w:eastAsia="es-ES" w:val="es-ES"/>
    </w:rPr>
  </w:style>
  <w:style w:type="paragraph" w:styleId="Textoindependiente">
    <w:name w:val="Body Text"/>
    <w:basedOn w:val="Normal"/>
    <w:link w:val="TextoindependienteCar"/>
    <w:rsid w:val="00D9797D"/>
    <w:pPr>
      <w:spacing w:after="120"/>
    </w:pPr>
  </w:style>
  <w:style w:type="character" w:styleId="TextoindependienteCar" w:customStyle="1">
    <w:name w:val="Texto independiente Car"/>
    <w:link w:val="Textoindependiente"/>
    <w:rsid w:val="00D9797D"/>
    <w:rPr>
      <w:sz w:val="24"/>
      <w:szCs w:val="24"/>
      <w:lang w:eastAsia="es-ES" w:val="es-ES"/>
    </w:rPr>
  </w:style>
  <w:style w:type="paragraph" w:styleId="Textoindependiente2">
    <w:name w:val="Body Text 2"/>
    <w:basedOn w:val="Normal"/>
    <w:link w:val="Textoindependiente2Car"/>
    <w:rsid w:val="00D9797D"/>
    <w:pPr>
      <w:spacing w:after="120" w:line="480" w:lineRule="auto"/>
    </w:pPr>
  </w:style>
  <w:style w:type="character" w:styleId="Textoindependiente2Car" w:customStyle="1">
    <w:name w:val="Texto independiente 2 Car"/>
    <w:link w:val="Textoindependiente2"/>
    <w:rsid w:val="00D9797D"/>
    <w:rPr>
      <w:sz w:val="24"/>
      <w:szCs w:val="24"/>
      <w:lang w:eastAsia="es-ES" w:val="es-ES"/>
    </w:rPr>
  </w:style>
  <w:style w:type="character" w:styleId="Ttulo2Car" w:customStyle="1">
    <w:name w:val="Título 2 Car"/>
    <w:link w:val="Ttulo2"/>
    <w:rsid w:val="000B0DEF"/>
    <w:rPr>
      <w:rFonts w:ascii="Arial" w:cs="Arial" w:hAnsi="Arial"/>
      <w:b w:val="1"/>
      <w:bCs w:val="1"/>
      <w:i w:val="1"/>
      <w:iCs w:val="1"/>
      <w:sz w:val="28"/>
      <w:szCs w:val="28"/>
      <w:lang w:eastAsia="es-ES" w:val="es-ES"/>
    </w:rPr>
  </w:style>
  <w:style w:type="character" w:styleId="Hipervnculo">
    <w:name w:val="Hyperlink"/>
    <w:unhideWhenUsed w:val="1"/>
    <w:rsid w:val="00522FD2"/>
    <w:rPr>
      <w:color w:val="0000ff"/>
      <w:u w:val="single"/>
    </w:rPr>
  </w:style>
  <w:style w:type="character" w:styleId="Hipervnculovisitado">
    <w:name w:val="FollowedHyperlink"/>
    <w:rsid w:val="005A0BE0"/>
    <w:rPr>
      <w:color w:val="800080"/>
      <w:u w:val="single"/>
    </w:rPr>
  </w:style>
  <w:style w:type="character" w:styleId="Ttulo7Car" w:customStyle="1">
    <w:name w:val="Título 7 Car"/>
    <w:link w:val="Ttulo7"/>
    <w:semiHidden w:val="1"/>
    <w:rsid w:val="0012521C"/>
    <w:rPr>
      <w:rFonts w:ascii="Calibri" w:cs="Times New Roman" w:eastAsia="Times New Roman" w:hAnsi="Calibri"/>
      <w:sz w:val="24"/>
      <w:szCs w:val="24"/>
      <w:lang w:eastAsia="es-ES" w:val="es-ES"/>
    </w:rPr>
  </w:style>
  <w:style w:type="paragraph" w:styleId="Textodeglobo">
    <w:name w:val="Balloon Text"/>
    <w:basedOn w:val="Normal"/>
    <w:link w:val="TextodegloboCar"/>
    <w:rsid w:val="009333BE"/>
    <w:rPr>
      <w:rFonts w:ascii="Tahoma" w:hAnsi="Tahoma"/>
      <w:sz w:val="16"/>
      <w:szCs w:val="16"/>
    </w:rPr>
  </w:style>
  <w:style w:type="character" w:styleId="TextodegloboCar" w:customStyle="1">
    <w:name w:val="Texto de globo Car"/>
    <w:link w:val="Textodeglobo"/>
    <w:rsid w:val="009333BE"/>
    <w:rPr>
      <w:rFonts w:ascii="Tahoma" w:cs="Tahoma" w:hAnsi="Tahoma"/>
      <w:sz w:val="16"/>
      <w:szCs w:val="16"/>
      <w:lang w:eastAsia="es-ES" w:val="es-ES"/>
    </w:rPr>
  </w:style>
  <w:style w:type="character" w:styleId="Ttulo8Car" w:customStyle="1">
    <w:name w:val="Título 8 Car"/>
    <w:link w:val="Ttulo8"/>
    <w:semiHidden w:val="1"/>
    <w:rsid w:val="00B24798"/>
    <w:rPr>
      <w:rFonts w:ascii="Calibri" w:cs="Times New Roman" w:eastAsia="Times New Roman" w:hAnsi="Calibri"/>
      <w:i w:val="1"/>
      <w:iCs w:val="1"/>
      <w:sz w:val="24"/>
      <w:szCs w:val="24"/>
    </w:rPr>
  </w:style>
  <w:style w:type="paragraph" w:styleId="Sangradetextonormal">
    <w:name w:val="Body Text Indent"/>
    <w:basedOn w:val="Normal"/>
    <w:link w:val="SangradetextonormalCar"/>
    <w:rsid w:val="00B24798"/>
    <w:pPr>
      <w:spacing w:after="120"/>
      <w:ind w:left="283"/>
    </w:pPr>
    <w:rPr>
      <w:lang w:eastAsia="x-none" w:val="x-none"/>
    </w:rPr>
  </w:style>
  <w:style w:type="character" w:styleId="SangradetextonormalCar" w:customStyle="1">
    <w:name w:val="Sangría de texto normal Car"/>
    <w:link w:val="Sangradetextonormal"/>
    <w:rsid w:val="00B24798"/>
    <w:rPr>
      <w:sz w:val="24"/>
      <w:szCs w:val="24"/>
    </w:rPr>
  </w:style>
  <w:style w:type="paragraph" w:styleId="Prrafodelista">
    <w:name w:val="List Paragraph"/>
    <w:basedOn w:val="Normal"/>
    <w:uiPriority w:val="34"/>
    <w:qFormat w:val="1"/>
    <w:rsid w:val="000E5146"/>
    <w:pPr>
      <w:ind w:left="708"/>
    </w:pPr>
  </w:style>
  <w:style w:type="paragraph" w:styleId="NormalWeb">
    <w:name w:val="Normal (Web)"/>
    <w:basedOn w:val="Normal"/>
    <w:uiPriority w:val="99"/>
    <w:unhideWhenUsed w:val="1"/>
    <w:rsid w:val="00D72852"/>
    <w:pPr>
      <w:spacing w:after="100" w:afterAutospacing="1" w:before="100" w:beforeAutospacing="1"/>
    </w:pPr>
    <w:rPr>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sfdyt43.bue.infd.edu.ar" TargetMode="External"/><Relationship Id="rId10" Type="http://schemas.openxmlformats.org/officeDocument/2006/relationships/hyperlink" Target="mailto:isfdyt43lobos@abc.gob.ar" TargetMode="External"/><Relationship Id="rId13" Type="http://schemas.openxmlformats.org/officeDocument/2006/relationships/image" Target="media/image4.png"/><Relationship Id="rId12" Type="http://schemas.openxmlformats.org/officeDocument/2006/relationships/hyperlink" Target="mailto:isfdyt43lobos@abc.gob.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fdyt43lobos@abc.gob.ar" TargetMode="External"/><Relationship Id="rId15" Type="http://schemas.openxmlformats.org/officeDocument/2006/relationships/image" Target="media/image3.png"/><Relationship Id="rId14" Type="http://schemas.openxmlformats.org/officeDocument/2006/relationships/image" Target="media/image5.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3qxyxcRXc9u2C2rn6" TargetMode="External"/><Relationship Id="rId8" Type="http://schemas.openxmlformats.org/officeDocument/2006/relationships/hyperlink" Target="http://www.isfdyt43.bue.infd.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1s/srphFhmfuXSS85ok+Eo3pw==">AMUW2mVWESZuBHfDoxZuSc56Ex8Vzc8Cq6x18bVhPVHCS0GzQferga9Bb8jqOozTGMiTEye5BYlYXbcKRFD7Bhc4NxyfL75LKiPXnkPmEUMGrNRSJPoHr/b666J41uik0XiLsdsR7Utn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2021-07-07T22:17:00Z</dcterms:created>
  <dc:creator>miguel angel</dc:creator>
</cp:coreProperties>
</file>