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febrero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Tecnicatura Superior en Industrias Agroalimentarias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3376/06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-AÑO/CURSO: 2°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-PERSPECTIVA/ESPACIO: Laboratorio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 2 Módulos semanales. SITUACIÓN DE REVISTA: Provisional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martes de 18 a 20 hs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27/02/23 al 4/03/23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CHOTRO, LILIANA - GORRIÑO, LILIANA - GIBESSI, DARIO - LUNA, MARCELA.</w:t>
      </w:r>
    </w:p>
    <w:p w:rsidR="00000000" w:rsidDel="00000000" w:rsidP="00000000" w:rsidRDefault="00000000" w:rsidRPr="00000000" w14:paraId="00000020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SUPLENTES: EULA, NATALIA - SCHIAVONI, VALERIA - ZAMPELUNGHE, MARINA - FORNI, LAUTARO. </w:t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1180" y="0"/>
                                          <a:chExt cx="67397" cy="23333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1180" y="0"/>
                                            <a:ext cx="67375" cy="2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180" y="1082"/>
                                            <a:ext cx="67397" cy="2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Sello                                           			………………………………….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Firma y sello de Autoridad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La Secretaria de Asuntos Docentes recibe conforme: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                                                                     Firma y sello Secretaria de A. D.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19" name="Shape 19"/>
                                          <pic:cNvPicPr preferRelativeResize="0"/>
                                        </pic:nvPicPr>
                                        <pic:blipFill rotWithShape="1">
                                          <a:blip r:embed="rId12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10424" y="0"/>
                                            <a:ext cx="15306" cy="1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>
                                        <pic:nvPicPr>
                                          <pic:cNvPr id="20" name="Shape 20"/>
                                          <pic:cNvPicPr preferRelativeResize="0"/>
                                        </pic:nvPicPr>
                                        <pic:blipFill rotWithShape="1">
                                          <a:blip r:embed="rId13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46616" y="0"/>
                                            <a:ext cx="16882" cy="11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3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keepNext w:val="0"/>
        <w:keepLines w:val="0"/>
        <w:spacing w:before="180" w:lineRule="auto"/>
        <w:jc w:val="both"/>
        <w:rPr>
          <w:rFonts w:ascii="Arial" w:cs="Arial" w:eastAsia="Arial" w:hAnsi="Arial"/>
          <w:b w:val="0"/>
          <w:sz w:val="21"/>
          <w:szCs w:val="21"/>
        </w:rPr>
      </w:pPr>
      <w:bookmarkStart w:colFirst="0" w:colLast="0" w:name="_heading=h.x0g47rhmeex1" w:id="0"/>
      <w:bookmarkEnd w:id="0"/>
      <w:r w:rsidDel="00000000" w:rsidR="00000000" w:rsidRPr="00000000">
        <w:rPr>
          <w:rFonts w:ascii="Arial" w:cs="Arial" w:eastAsia="Arial" w:hAnsi="Arial"/>
          <w:b w:val="0"/>
          <w:sz w:val="21"/>
          <w:szCs w:val="21"/>
          <w:rtl w:val="0"/>
        </w:rPr>
        <w:t xml:space="preserve">Laboratorio I </w:t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spacing w:before="180" w:lineRule="auto"/>
        <w:jc w:val="right"/>
        <w:rPr>
          <w:rFonts w:ascii="Arial" w:cs="Arial" w:eastAsia="Arial" w:hAnsi="Arial"/>
          <w:b w:val="0"/>
          <w:sz w:val="20"/>
          <w:szCs w:val="20"/>
        </w:rPr>
      </w:pPr>
      <w:bookmarkStart w:colFirst="0" w:colLast="0" w:name="_heading=h.wszpuqwqv0g1" w:id="1"/>
      <w:bookmarkEnd w:id="1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 64 Horas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6172200" cy="4314825"/>
            <wp:effectExtent b="0" l="0" r="0" t="0"/>
            <wp:docPr id="105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1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-69208</wp:posOffset>
          </wp:positionV>
          <wp:extent cx="2200275" cy="1118870"/>
          <wp:effectExtent b="0" l="0" r="0" t="0"/>
          <wp:wrapNone/>
          <wp:docPr id="104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0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32fZ9YTnE126c12N6+ublwR/Wgw==">AMUW2mUk+eGDUgI3QnYHUxPzPPOGvPXX0DrlpH9jQbgAg6p4iXgQi5Dt/gMis6p9eLrt+Cuv91EQLn9dwjsn77LX6Cx2qWx9bcaLeRe0ajbeVgulp1isJqOphvPX0K/0frmFT2FxfzCfodf2RLPlDQMncnRsQq502Q==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