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8 de marzo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Profesorado de 3er ciclo de la EGB y de la Educación Polimodal en geografía 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13259/99- 026/03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Investigación Geográfica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2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miércoles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18:00 a 20:00 </w:t>
      </w:r>
    </w:p>
    <w:p w:rsidR="00000000" w:rsidDel="00000000" w:rsidP="00000000" w:rsidRDefault="00000000" w:rsidRPr="00000000" w14:paraId="00000016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08/03/2023 AL 13/3/2023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Titular: Garcia Pablo, Fernandez Luis, Dambrosio Patricia, Hernandez Susana Luna Marcela</w:t>
      </w:r>
    </w:p>
    <w:p w:rsidR="00000000" w:rsidDel="00000000" w:rsidP="00000000" w:rsidRDefault="00000000" w:rsidRPr="00000000" w14:paraId="00000021">
      <w:pPr>
        <w:ind w:firstLine="1417.322834645669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Suplente: Piccone Anabela, Aussedat Celina, Pascual Shirley Forni Lautaro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1180" y="0"/>
                                        <a:chExt cx="67397" cy="23333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1180" y="0"/>
                                          <a:ext cx="67375" cy="23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180" y="1082"/>
                                          <a:ext cx="67397" cy="222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Sello                                           			………………………………….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Firma y sello de Autoridad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La Secretaria de Asuntos Docentes recibe conforme: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……………..……………………….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 Firma y sello Secretaria de A. D.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  <pic:pic>
                                      <pic:nvPicPr>
                                        <pic:cNvPr id="17" name="Shape 17"/>
                                        <pic:cNvPicPr preferRelativeResize="0"/>
                                      </pic:nvPicPr>
                                      <pic:blipFill rotWithShape="1">
                                        <a:blip r:embed="rId12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10424" y="0"/>
                                          <a:ext cx="15306" cy="18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>
                                      <pic:nvPicPr>
                                        <pic:cNvPr id="18" name="Shape 18"/>
                                        <pic:cNvPicPr preferRelativeResize="0"/>
                                      </pic:nvPicPr>
                                      <pic:blipFill rotWithShape="1">
                                        <a:blip r:embed="rId13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46616" y="0"/>
                                          <a:ext cx="16882" cy="11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5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keepNext w:val="0"/>
        <w:keepLines w:val="0"/>
        <w:spacing w:before="180" w:lineRule="auto"/>
        <w:ind w:left="720" w:firstLine="0"/>
        <w:jc w:val="both"/>
        <w:rPr>
          <w:rFonts w:ascii="Arial" w:cs="Arial" w:eastAsia="Arial" w:hAnsi="Arial"/>
          <w:sz w:val="21"/>
          <w:szCs w:val="21"/>
          <w:u w:val="single"/>
        </w:rPr>
      </w:pPr>
      <w:bookmarkStart w:colFirst="0" w:colLast="0" w:name="_heading=h.oznecj2sh3nd" w:id="0"/>
      <w:bookmarkEnd w:id="0"/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nvestigación geográfica I</w:t>
      </w:r>
    </w:p>
    <w:p w:rsidR="00000000" w:rsidDel="00000000" w:rsidP="00000000" w:rsidRDefault="00000000" w:rsidRPr="00000000" w14:paraId="0000003F">
      <w:pPr>
        <w:pStyle w:val="Heading1"/>
        <w:keepNext w:val="0"/>
        <w:keepLines w:val="0"/>
        <w:numPr>
          <w:ilvl w:val="0"/>
          <w:numId w:val="1"/>
        </w:numPr>
        <w:spacing w:before="80" w:lineRule="auto"/>
        <w:ind w:left="720" w:hanging="360"/>
        <w:jc w:val="right"/>
        <w:rPr>
          <w:rFonts w:ascii="Arial" w:cs="Arial" w:eastAsia="Arial" w:hAnsi="Arial"/>
          <w:sz w:val="20"/>
          <w:szCs w:val="20"/>
        </w:rPr>
      </w:pPr>
      <w:bookmarkStart w:colFirst="0" w:colLast="0" w:name="_heading=h.vc5ycm3lvpu1" w:id="1"/>
      <w:bookmarkEnd w:id="1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Carga Horaria: 64 Horas</w:t>
      </w:r>
    </w:p>
    <w:p w:rsidR="00000000" w:rsidDel="00000000" w:rsidP="00000000" w:rsidRDefault="00000000" w:rsidRPr="00000000" w14:paraId="00000040">
      <w:pPr>
        <w:spacing w:after="240" w:before="120" w:lineRule="auto"/>
        <w:ind w:left="720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Contenidos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120" w:before="120" w:lineRule="auto"/>
        <w:ind w:left="720" w:hanging="360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Teoría de la Geografía. Objeto de la geografía. Cuestiones de método.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120" w:before="120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Enfoques epistemológicos.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120" w:before="120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Categorías fundamentales de estudio del espacio: estructura, proceso, función, forma.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120" w:before="120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Paisaje y espacio. Paisaje natural y paisaje artificial.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120" w:before="120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Territorio. Región. Sitio. Lugar.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120" w:before="120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Escala geográfica y niveles de análisis. Lo local y lo global: sus articulaciones.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after="240" w:before="0" w:lineRule="auto"/>
        <w:ind w:left="720" w:hanging="360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Aplicación de contenidos básicos de computación: procesador de texto, base de datos y planilla de cálculos.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-69209</wp:posOffset>
          </wp:positionV>
          <wp:extent cx="2200275" cy="1118870"/>
          <wp:effectExtent b="0" l="0" r="0" t="0"/>
          <wp:wrapNone/>
          <wp:docPr id="104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61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4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s://isfdyt43-bue.infd.edu.ar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s://isfdyt43-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6GQ8KG2xWcDQ9ySjDRbIRhu5zDw==">AMUW2mU5BKbwKxGC6h5buSiq6f/D8A+KnFgh5iQvXQloyeKw68nlJq6h8/ofCmHLV+h0niiaNmmLXiDQry7KUBNovWM0clVmUbGzSQ2Bu3py+GIt4BPpgLPY1O4TNYHQHDzYOqSExeGgN+2Lxib1XYDwZRrh69C02Q==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