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14 de abril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-CARRERA: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Profesorado de educación secundaria en Biología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-Resol. Nº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3605/22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1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Matemática y Ciencias Naturales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Licencia del titular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Lunes 20 a 22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14/04/23 al 19/04/23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00" y="2635075"/>
                              <a:chExt cx="6618000" cy="2289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00" y="2635075"/>
                                <a:ext cx="6618000" cy="228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2037015" y="2635095"/>
                                        <a:chExt cx="6617970" cy="228981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2037015" y="2635095"/>
                                          <a:ext cx="6617950" cy="2289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2037015" y="2635095"/>
                                          <a:ext cx="6617970" cy="2289810"/>
                                          <a:chOff x="1180" y="0"/>
                                          <a:chExt cx="67397" cy="23333"/>
                                        </a:xfrm>
                                      </wpg:grpSpPr>
                                      <wps:wsp>
                                        <wps:cNvSpPr/>
                                        <wps:cNvPr id="17" name="Shape 17"/>
                                        <wps:spPr>
                                          <a:xfrm>
                                            <a:off x="1180" y="0"/>
                                            <a:ext cx="67375" cy="2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180" y="1082"/>
                                            <a:ext cx="67397" cy="22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Sello                                           			………………………………….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Firma y sello de Autoridad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La Secretaria de Asuntos Docentes recibe conforme: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……………..……………………….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  <w:t xml:space="preserve">                                                                                                             Firma y sello Secretaria de A. D.</w:t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-2.0000000298023224"/>
                                                <w:jc w:val="left"/>
                                                <w:textDirection w:val="btLr"/>
                                              </w:pPr>
                                              <w:r w:rsidDel="00000000" w:rsidR="00000000" w:rsidRPr="00000000">
                                                <w:rPr>
                                                  <w:rFonts w:ascii="Arial" w:cs="Arial" w:eastAsia="Arial" w:hAnsi="Arial"/>
                                                  <w:b w:val="0"/>
                                                  <w:i w:val="0"/>
                                                  <w:smallCaps w:val="0"/>
                                                  <w:strike w:val="0"/>
                                                  <w:color w:val="000000"/>
                                                  <w:sz w:val="20"/>
                                                  <w:vertAlign w:val="baseline"/>
                                                </w:rPr>
                                              </w:r>
                                            </w:p>
                                          </w:txbxContent>
                                        </wps:txbx>
                                        <wps:bodyPr anchorCtr="0" anchor="t" bIns="45700" lIns="91425" spcFirstLastPara="1" rIns="91425" wrap="square" tIns="45700">
                                          <a:noAutofit/>
                                        </wps:bodyPr>
                                      </wps:wsp>
                                      <pic:pic>
                                        <pic:nvPicPr>
                                          <pic:cNvPr id="19" name="Shape 19"/>
                                          <pic:cNvPicPr preferRelativeResize="0"/>
                                        </pic:nvPicPr>
                                        <pic:blipFill rotWithShape="1">
                                          <a:blip r:embed="rId12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10424" y="0"/>
                                            <a:ext cx="15306" cy="1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  <pic:pic>
                                        <pic:nvPicPr>
                                          <pic:cNvPr id="20" name="Shape 20"/>
                                          <pic:cNvPicPr preferRelativeResize="0"/>
                                        </pic:nvPicPr>
                                        <pic:blipFill rotWithShape="1">
                                          <a:blip r:embed="rId13">
                                            <a:alphaModFix/>
                                          </a:blip>
                                          <a:srcRect b="0" l="0" r="0" t="0"/>
                                          <a:stretch/>
                                        </pic:blipFill>
                                        <pic:spPr>
                                          <a:xfrm>
                                            <a:off x="46616" y="0"/>
                                            <a:ext cx="16882" cy="1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4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Matemática y Ciencias Naturales I</w:t>
      </w:r>
    </w:p>
    <w:p w:rsidR="00000000" w:rsidDel="00000000" w:rsidP="00000000" w:rsidRDefault="00000000" w:rsidRPr="00000000" w14:paraId="0000003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Contenidos</w:t>
      </w:r>
    </w:p>
    <w:p w:rsidR="00000000" w:rsidDel="00000000" w:rsidP="00000000" w:rsidRDefault="00000000" w:rsidRPr="00000000" w14:paraId="00000040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 Matemática y su relación con las Ciencias Naturales</w:t>
      </w:r>
    </w:p>
    <w:p w:rsidR="00000000" w:rsidDel="00000000" w:rsidP="00000000" w:rsidRDefault="00000000" w:rsidRPr="00000000" w14:paraId="00000041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 Matemática como ciencia. Ramas de la Matemática en relación con los contextos históricos de desarrollo y problemas que abordan: Geometría, Aritmética, Álgebra, Cálculo y</w:t>
      </w:r>
    </w:p>
    <w:p w:rsidR="00000000" w:rsidDel="00000000" w:rsidP="00000000" w:rsidRDefault="00000000" w:rsidRPr="00000000" w14:paraId="00000042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Probabilidad. Objetos de estudio de la Matemática. El proceso de matematización de la observación de fenómenos naturales y aporte histórico de las Ciencias Naturales a la construcción de problemas y conocimiento matemático. </w:t>
      </w:r>
    </w:p>
    <w:p w:rsidR="00000000" w:rsidDel="00000000" w:rsidP="00000000" w:rsidRDefault="00000000" w:rsidRPr="00000000" w14:paraId="00000043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Modelos matemáticos:</w:t>
      </w:r>
    </w:p>
    <w:p w:rsidR="00000000" w:rsidDel="00000000" w:rsidP="00000000" w:rsidRDefault="00000000" w:rsidRPr="00000000" w14:paraId="00000044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conceptualización, finalidad, tipos de modelos. Modelos y realidad. Matemática y realidad.</w:t>
      </w:r>
    </w:p>
    <w:p w:rsidR="00000000" w:rsidDel="00000000" w:rsidP="00000000" w:rsidRDefault="00000000" w:rsidRPr="00000000" w14:paraId="00000045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Problematización de miradas desde el positivismo. Conocimiento matemático y conocimiento en Ciencias Naturales: modos de producción y validación. El trabajo interdisciplinario entre la Matemática y las Ciencias Naturales: biomedicina, sistemas materiales complejos, astronomía y regímenes de cuencas hídricas.</w:t>
      </w:r>
    </w:p>
    <w:p w:rsidR="00000000" w:rsidDel="00000000" w:rsidP="00000000" w:rsidRDefault="00000000" w:rsidRPr="00000000" w14:paraId="00000046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Representación de fenómenos naturales mediante funciones y gráficas</w:t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Construcción de problemas sobre fenómenos naturales que requieren del uso de funciones</w:t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para su resolución. Estudio de funciones asociadas a fenómenos naturales: uso de herramientas digitales para graficar. Familias de funciones. Técnicas y herramientas digitales de ajuste de datos experimentales de fenómenos naturales a modelos funcionales habituales. Caracterización de formatos gráficos de presentación de los resultados</w:t>
      </w:r>
    </w:p>
    <w:p w:rsidR="00000000" w:rsidDel="00000000" w:rsidP="00000000" w:rsidRDefault="00000000" w:rsidRPr="00000000" w14:paraId="00000049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experimentales en materiales didácticos y de divulgación. Modelización de fenómenos</w:t>
      </w:r>
    </w:p>
    <w:p w:rsidR="00000000" w:rsidDel="00000000" w:rsidP="00000000" w:rsidRDefault="00000000" w:rsidRPr="00000000" w14:paraId="0000004A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naturales sencillos mediante funciones matemáticas. Sentido asignado a las funciones en el</w:t>
      </w:r>
    </w:p>
    <w:p w:rsidR="00000000" w:rsidDel="00000000" w:rsidP="00000000" w:rsidRDefault="00000000" w:rsidRPr="00000000" w14:paraId="0000004B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contexto de problemas de fenómenos naturales y sistemas de unidades.</w:t>
      </w:r>
    </w:p>
    <w:p w:rsidR="00000000" w:rsidDel="00000000" w:rsidP="00000000" w:rsidRDefault="00000000" w:rsidRPr="00000000" w14:paraId="0000004C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Elementos de Probabilidad y Estadística en Ciencias Naturales</w:t>
      </w:r>
    </w:p>
    <w:p w:rsidR="00000000" w:rsidDel="00000000" w:rsidP="00000000" w:rsidRDefault="00000000" w:rsidRPr="00000000" w14:paraId="0000004D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Estadística. Unidad de observación. Características. Población. Muestra. Variables. Tipos</w:t>
      </w:r>
    </w:p>
    <w:p w:rsidR="00000000" w:rsidDel="00000000" w:rsidP="00000000" w:rsidRDefault="00000000" w:rsidRPr="00000000" w14:paraId="0000004E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 variables. Escalas. Resumen y organización de datos: tipos de frecuencias. Gráficos</w:t>
      </w:r>
    </w:p>
    <w:p w:rsidR="00000000" w:rsidDel="00000000" w:rsidP="00000000" w:rsidRDefault="00000000" w:rsidRPr="00000000" w14:paraId="0000004F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estadísticos. Medidas de tendencia central y de dispersión.</w:t>
      </w:r>
    </w:p>
    <w:p w:rsidR="00000000" w:rsidDel="00000000" w:rsidP="00000000" w:rsidRDefault="00000000" w:rsidRPr="00000000" w14:paraId="00000050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Concepto de Probabilidad. Elementos de combinatoria. Distribuciones de probabilidad.</w:t>
      </w:r>
    </w:p>
    <w:p w:rsidR="00000000" w:rsidDel="00000000" w:rsidP="00000000" w:rsidRDefault="00000000" w:rsidRPr="00000000" w14:paraId="00000051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Análisis de distribuciones presentes en fenómenos naturales. Aplicaciones de la estadística</w:t>
      </w:r>
    </w:p>
    <w:p w:rsidR="00000000" w:rsidDel="00000000" w:rsidP="00000000" w:rsidRDefault="00000000" w:rsidRPr="00000000" w14:paraId="00000052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y las probabilidades a fenómenos de las Ciencias Naturales. El valor otorgado a los datos estadísticos en Ciencias Naturales: reflexiones sobre las miradas inductivistas y empiristas.</w:t>
      </w:r>
    </w:p>
    <w:p w:rsidR="00000000" w:rsidDel="00000000" w:rsidP="00000000" w:rsidRDefault="00000000" w:rsidRPr="00000000" w14:paraId="00000053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 carga teórica en los análisis estadísticos: problematización de la relación entre</w:t>
      </w:r>
    </w:p>
    <w:p w:rsidR="00000000" w:rsidDel="00000000" w:rsidP="00000000" w:rsidRDefault="00000000" w:rsidRPr="00000000" w14:paraId="00000054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asociación de variables estadísticamente significativas y causalidad.</w:t>
      </w:r>
    </w:p>
    <w:p w:rsidR="00000000" w:rsidDel="00000000" w:rsidP="00000000" w:rsidRDefault="00000000" w:rsidRPr="00000000" w14:paraId="00000055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Fenómenos y experimentos aleatorios en Ciencias Naturales. Introducción al concepto de</w:t>
      </w:r>
    </w:p>
    <w:p w:rsidR="00000000" w:rsidDel="00000000" w:rsidP="00000000" w:rsidRDefault="00000000" w:rsidRPr="00000000" w14:paraId="00000056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incerteza en relación con las mediciones en Ciencias Naturales. Conceptos de precisión y exactitud en el contexto de actividades científicas y tecnológicas escolares. Herramientas</w:t>
      </w:r>
    </w:p>
    <w:p w:rsidR="00000000" w:rsidDel="00000000" w:rsidP="00000000" w:rsidRDefault="00000000" w:rsidRPr="00000000" w14:paraId="00000057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digitales para realizar análisis estadísticos. Formatos de presentación de análisis de estadística y bioestadística. Estadística aplicada a la biología y ciencias de la salud: análisis de casos en bioestadística.</w:t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Modelización de fenómenos en Ciencias Naturales mediante elementos básicos de</w:t>
      </w:r>
    </w:p>
    <w:p w:rsidR="00000000" w:rsidDel="00000000" w:rsidP="00000000" w:rsidRDefault="00000000" w:rsidRPr="00000000" w14:paraId="0000005A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Geometría</w:t>
      </w:r>
    </w:p>
    <w:p w:rsidR="00000000" w:rsidDel="00000000" w:rsidP="00000000" w:rsidRDefault="00000000" w:rsidRPr="00000000" w14:paraId="0000005B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Modelización de fenómenos de las Ciencias Naturales mediante análisis de semejanza,</w:t>
      </w:r>
    </w:p>
    <w:p w:rsidR="00000000" w:rsidDel="00000000" w:rsidP="00000000" w:rsidRDefault="00000000" w:rsidRPr="00000000" w14:paraId="0000005C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proporcionalidad y congruencia de objetos geométricos en dos y tres dimensiones.</w:t>
      </w:r>
    </w:p>
    <w:p w:rsidR="00000000" w:rsidDel="00000000" w:rsidP="00000000" w:rsidRDefault="00000000" w:rsidRPr="00000000" w14:paraId="0000005D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Fenómenos de Ciencias Naturales que involucran relaciones de escala: longitud, área,</w:t>
      </w:r>
    </w:p>
    <w:p w:rsidR="00000000" w:rsidDel="00000000" w:rsidP="00000000" w:rsidRDefault="00000000" w:rsidRPr="00000000" w14:paraId="0000005E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volumen, relación área/volumen.</w:t>
      </w:r>
    </w:p>
    <w:p w:rsidR="00000000" w:rsidDel="00000000" w:rsidP="00000000" w:rsidRDefault="00000000" w:rsidRPr="00000000" w14:paraId="00000061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Prácticas de lectura y escritura</w:t>
      </w:r>
    </w:p>
    <w:p w:rsidR="00000000" w:rsidDel="00000000" w:rsidP="00000000" w:rsidRDefault="00000000" w:rsidRPr="00000000" w14:paraId="00000062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Argumentación del sentido epistemológico asignado a modelos matemáticos en el análisis</w:t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 fenómenos naturales. Argumentación del sentido biológico, físico y/o químico asignado a</w:t>
      </w:r>
    </w:p>
    <w:p w:rsidR="00000000" w:rsidDel="00000000" w:rsidP="00000000" w:rsidRDefault="00000000" w:rsidRPr="00000000" w14:paraId="00000064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funciones, operadores y resultados numéricos. Lectura y escritura de problemas en</w:t>
      </w:r>
    </w:p>
    <w:p w:rsidR="00000000" w:rsidDel="00000000" w:rsidP="00000000" w:rsidRDefault="00000000" w:rsidRPr="00000000" w14:paraId="00000065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Ciencias Naturales que involucren un trabajo matemático en su resolución. Argumentación</w:t>
      </w:r>
    </w:p>
    <w:p w:rsidR="00000000" w:rsidDel="00000000" w:rsidP="00000000" w:rsidRDefault="00000000" w:rsidRPr="00000000" w14:paraId="00000066">
      <w:pPr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de estrategias de resolución de los anteriores problemas.</w:t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-69208</wp:posOffset>
          </wp:positionV>
          <wp:extent cx="2200275" cy="1118870"/>
          <wp:effectExtent b="0" l="0" r="0" t="0"/>
          <wp:wrapNone/>
          <wp:docPr id="104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2410" l="16905" r="48860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isfdyt43-bue.infd.edu.ar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isfdyt43-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4vKiArMQyVn77cLzecsdWhAUrg==">AMUW2mVN+39QyjTVwv5jY9WBXLFO89bAMOsD/UYm+9C9fGN/nbMEjAG160gJyDuYbx8yemEMM3+eI6OIcRTJpaBJYnS/eRCEA/EqWApmcWKB9hGm8ruoEZ8=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