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D2D" w:rsidRPr="00BD5D2D" w:rsidRDefault="00681636" w:rsidP="00BD5D2D">
      <w:pPr>
        <w:pStyle w:val="Textoindependiente"/>
        <w:spacing w:before="24"/>
        <w:ind w:left="480"/>
        <w:rPr>
          <w:rFonts w:ascii="Arial" w:hAnsi="Arial"/>
          <w:b/>
        </w:rPr>
      </w:pPr>
      <w:bookmarkStart w:id="0" w:name="_GoBack"/>
      <w:bookmarkEnd w:id="0"/>
      <w:r>
        <w:rPr>
          <w:rFonts w:ascii="Arial" w:hAnsi="Arial"/>
          <w:b/>
        </w:rPr>
        <w:t>TECNICATURA SUPERIOR EN ANÁLISIS DE SISTEMAS</w:t>
      </w:r>
      <w:r w:rsidR="00BD5D2D" w:rsidRPr="00BD5D2D">
        <w:rPr>
          <w:rFonts w:ascii="Arial" w:hAnsi="Arial"/>
          <w:b/>
        </w:rPr>
        <w:t>.</w:t>
      </w:r>
    </w:p>
    <w:p w:rsidR="00BD5D2D" w:rsidRDefault="00BD5D2D" w:rsidP="00BD5D2D">
      <w:pPr>
        <w:pStyle w:val="Textoindependiente"/>
        <w:spacing w:before="24"/>
        <w:ind w:left="480"/>
        <w:rPr>
          <w:rFonts w:ascii="Arial" w:hAnsi="Arial"/>
          <w:b/>
        </w:rPr>
      </w:pPr>
      <w:r w:rsidRPr="00BD5D2D">
        <w:rPr>
          <w:rFonts w:ascii="Arial" w:hAnsi="Arial"/>
          <w:b/>
        </w:rPr>
        <w:t>CONTENIDOS DISEÑO CURRICULAR.</w:t>
      </w:r>
    </w:p>
    <w:p w:rsidR="00BD5D2D" w:rsidRDefault="00BD5D2D" w:rsidP="00BD5D2D">
      <w:pPr>
        <w:pStyle w:val="Textoindependiente"/>
        <w:spacing w:before="24"/>
        <w:ind w:left="480"/>
        <w:rPr>
          <w:rFonts w:ascii="Arial" w:hAnsi="Arial"/>
          <w:b/>
        </w:rPr>
      </w:pPr>
    </w:p>
    <w:p w:rsidR="005171DC" w:rsidRPr="005171DC" w:rsidRDefault="005171DC" w:rsidP="005171DC">
      <w:pPr>
        <w:pStyle w:val="Textoindependiente"/>
        <w:spacing w:before="24"/>
        <w:ind w:left="480"/>
        <w:rPr>
          <w:rFonts w:ascii="Arial" w:hAnsi="Arial"/>
          <w:b/>
        </w:rPr>
      </w:pPr>
      <w:r w:rsidRPr="005171DC">
        <w:rPr>
          <w:rFonts w:ascii="Arial" w:hAnsi="Arial"/>
          <w:b/>
        </w:rPr>
        <w:t>Módulo: Análisis Matemático II</w:t>
      </w:r>
    </w:p>
    <w:p w:rsidR="005171DC" w:rsidRPr="005171DC" w:rsidRDefault="005171DC" w:rsidP="005171DC">
      <w:pPr>
        <w:pStyle w:val="Textoindependiente"/>
        <w:spacing w:before="24"/>
        <w:ind w:left="480"/>
        <w:rPr>
          <w:rFonts w:ascii="Arial" w:hAnsi="Arial"/>
          <w:b/>
        </w:rPr>
      </w:pPr>
    </w:p>
    <w:p w:rsidR="005171DC" w:rsidRPr="005171DC" w:rsidRDefault="005171DC" w:rsidP="005171DC">
      <w:pPr>
        <w:pStyle w:val="Textoindependiente"/>
        <w:spacing w:before="24"/>
        <w:ind w:left="480"/>
        <w:rPr>
          <w:rFonts w:ascii="Arial" w:hAnsi="Arial"/>
          <w:b/>
        </w:rPr>
      </w:pP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Síntesis introductoria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 xml:space="preserve"> 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Carga Horaria: 64 horas reloj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 xml:space="preserve"> 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Este módulo reconoce que los profesionales en formación necesitan y utilizan los conocimientos matemáticos en su profesión. En consecuencia, este módulo se propone avanzar y profundizar con los saberes matemáticos abordados en Análisis Matemático I, que les permiten a los estudiantes analizar situaciones y resolver problemas de su campo profesional.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Capacidades profesionales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Se espera que al finalizar la cursada de este módulo los estudiantes sean capaces de: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•</w:t>
      </w:r>
      <w:r w:rsidRPr="005171DC">
        <w:rPr>
          <w:rFonts w:ascii="Arial" w:hAnsi="Arial"/>
        </w:rPr>
        <w:tab/>
        <w:t>Resolver situaciones problemáticas concretas a través de los razonamientos lógico- matemáticos.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•</w:t>
      </w:r>
      <w:r w:rsidRPr="005171DC">
        <w:rPr>
          <w:rFonts w:ascii="Arial" w:hAnsi="Arial"/>
        </w:rPr>
        <w:tab/>
        <w:t>Utilizar adecuadamente el lenguaje matemático para el análisis y formulación de modelos.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•</w:t>
      </w:r>
      <w:r w:rsidRPr="005171DC">
        <w:rPr>
          <w:rFonts w:ascii="Arial" w:hAnsi="Arial"/>
        </w:rPr>
        <w:tab/>
        <w:t>Reconocer los principales conceptos matemáticos.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•</w:t>
      </w:r>
      <w:r w:rsidRPr="005171DC">
        <w:rPr>
          <w:rFonts w:ascii="Arial" w:hAnsi="Arial"/>
        </w:rPr>
        <w:tab/>
        <w:t>Resolver y aplicar cálculos y ecuaciones matemáticas en diversas situaciones problemáticas.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Contenidos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Derivadas: Definición. Interpretación geométrica de la derivada. Derivabilidad y continuidad. Deducción de las principales reglas de derivación. Derivada de la función implícita. Derivadas sucesivas. Aplicación de derivadas: recta tangente y recta normal. Evaluación de la derivada en un punto.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Intervalos de crecimiento y decrecimiento de una función. Extremos relativos y absolutos. Concavidad, convexidad y puntos de inflexión. Optimización: máximos y mínimos. Aplicación de la derivada a casos reales.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Cálculo Integral en una variable, definición e interpretación gráfica, el área bajo la curva. Integral indefinida. Integral definida. Métodos de integración. Aplicaciones de la integral a casos reales.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Ecuaciones diferenciales ordinarias. Ecuaciones diferenciales de primer orden. Ecuaciones diferenciales de segundo orden. Aplicación de ecuaciones diferenciales a casos reales.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Perfil docente</w:t>
      </w:r>
    </w:p>
    <w:p w:rsidR="005171DC" w:rsidRPr="005171DC" w:rsidRDefault="005171DC" w:rsidP="005171DC">
      <w:pPr>
        <w:pStyle w:val="Textoindependiente"/>
        <w:spacing w:before="24"/>
        <w:ind w:left="480"/>
        <w:jc w:val="both"/>
        <w:rPr>
          <w:rFonts w:ascii="Arial" w:hAnsi="Arial"/>
        </w:rPr>
      </w:pPr>
      <w:r w:rsidRPr="005171DC">
        <w:rPr>
          <w:rFonts w:ascii="Arial" w:hAnsi="Arial"/>
        </w:rPr>
        <w:t>Graduado en el nivel Superior que posea formación específica en los contenidos enunciados en este espacio curricular, con formación pedagógica que califique su ingreso y promoción en la carrera docente.</w:t>
      </w:r>
    </w:p>
    <w:sectPr w:rsidR="005171DC" w:rsidRPr="005171DC" w:rsidSect="00681636">
      <w:pgSz w:w="11910" w:h="16830"/>
      <w:pgMar w:top="1640" w:right="980" w:bottom="680" w:left="960" w:header="725" w:footer="48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D2D"/>
    <w:rsid w:val="001C134F"/>
    <w:rsid w:val="002E40E8"/>
    <w:rsid w:val="005171DC"/>
    <w:rsid w:val="00681636"/>
    <w:rsid w:val="00823CA9"/>
    <w:rsid w:val="00B669AC"/>
    <w:rsid w:val="00BD5D2D"/>
    <w:rsid w:val="00C64D12"/>
    <w:rsid w:val="00D6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5D2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BD5D2D"/>
    <w:pPr>
      <w:ind w:left="525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69A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BD5D2D"/>
    <w:rPr>
      <w:rFonts w:ascii="Arial" w:eastAsia="Arial" w:hAnsi="Arial" w:cs="Arial"/>
      <w:b/>
      <w:bCs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BD5D2D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D5D2D"/>
    <w:rPr>
      <w:rFonts w:ascii="Arial MT" w:eastAsia="Arial MT" w:hAnsi="Arial MT" w:cs="Arial MT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69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D5D2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BD5D2D"/>
    <w:pPr>
      <w:ind w:left="525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69A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BD5D2D"/>
    <w:rPr>
      <w:rFonts w:ascii="Arial" w:eastAsia="Arial" w:hAnsi="Arial" w:cs="Arial"/>
      <w:b/>
      <w:bCs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BD5D2D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D5D2D"/>
    <w:rPr>
      <w:rFonts w:ascii="Arial MT" w:eastAsia="Arial MT" w:hAnsi="Arial MT" w:cs="Arial MT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69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Educacion</dc:creator>
  <cp:lastModifiedBy>Usuario</cp:lastModifiedBy>
  <cp:revision>2</cp:revision>
  <dcterms:created xsi:type="dcterms:W3CDTF">2024-04-23T13:01:00Z</dcterms:created>
  <dcterms:modified xsi:type="dcterms:W3CDTF">2024-04-23T13:01:00Z</dcterms:modified>
</cp:coreProperties>
</file>