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DB01BD" w14:textId="77777777" w:rsidR="00292735" w:rsidRDefault="00A95A7E">
      <w:pPr>
        <w:jc w:val="right"/>
      </w:pPr>
      <w:r>
        <w:rPr>
          <w:noProof/>
        </w:rPr>
        <w:drawing>
          <wp:anchor distT="0" distB="0" distL="114300" distR="114300" simplePos="0" relativeHeight="251658240" behindDoc="0" locked="0" layoutInCell="1" hidden="0" allowOverlap="1" wp14:anchorId="0AB5B89C" wp14:editId="787801A6">
            <wp:simplePos x="0" y="0"/>
            <wp:positionH relativeFrom="column">
              <wp:posOffset>-33019</wp:posOffset>
            </wp:positionH>
            <wp:positionV relativeFrom="paragraph">
              <wp:posOffset>0</wp:posOffset>
            </wp:positionV>
            <wp:extent cx="771525" cy="771525"/>
            <wp:effectExtent l="0" t="0" r="0" b="0"/>
            <wp:wrapSquare wrapText="bothSides" distT="0" distB="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771525" cy="771525"/>
                    </a:xfrm>
                    <a:prstGeom prst="rect">
                      <a:avLst/>
                    </a:prstGeom>
                    <a:ln/>
                  </pic:spPr>
                </pic:pic>
              </a:graphicData>
            </a:graphic>
          </wp:anchor>
        </w:drawing>
      </w:r>
    </w:p>
    <w:p w14:paraId="39DE7006" w14:textId="77777777" w:rsidR="00292735" w:rsidRDefault="00A95A7E">
      <w:pPr>
        <w:pBdr>
          <w:top w:val="none" w:sz="0" w:space="0" w:color="000000"/>
          <w:left w:val="none" w:sz="0" w:space="0" w:color="000000"/>
          <w:bottom w:val="single" w:sz="4" w:space="1" w:color="000000"/>
          <w:right w:val="none" w:sz="0" w:space="0" w:color="000000"/>
        </w:pBdr>
        <w:spacing w:line="360" w:lineRule="auto"/>
      </w:pPr>
      <w:r>
        <w:rPr>
          <w:b/>
          <w:bCs/>
        </w:rPr>
        <w:t xml:space="preserve">CENTRO EDUCATIVO PARA LA PRODUCCIÓN TOTAL </w:t>
      </w:r>
      <w:proofErr w:type="spellStart"/>
      <w:r>
        <w:rPr>
          <w:b/>
          <w:bCs/>
        </w:rPr>
        <w:t>Nº</w:t>
      </w:r>
      <w:proofErr w:type="spellEnd"/>
      <w:r>
        <w:rPr>
          <w:b/>
          <w:bCs/>
        </w:rPr>
        <w:t xml:space="preserve"> 16 “El Arazá”</w:t>
      </w:r>
    </w:p>
    <w:p w14:paraId="257C7125" w14:textId="77777777" w:rsidR="00292735" w:rsidRDefault="00292735">
      <w:pPr>
        <w:jc w:val="right"/>
      </w:pPr>
    </w:p>
    <w:p w14:paraId="320D5F8D" w14:textId="0367D7FD" w:rsidR="00292735" w:rsidRDefault="00D47283">
      <w:pPr>
        <w:jc w:val="right"/>
      </w:pPr>
      <w:r>
        <w:t>Lunes 16</w:t>
      </w:r>
      <w:r w:rsidR="00A95A7E">
        <w:t xml:space="preserve"> de </w:t>
      </w:r>
      <w:proofErr w:type="gramStart"/>
      <w:r w:rsidR="00A95A7E">
        <w:t>Marzo</w:t>
      </w:r>
      <w:proofErr w:type="gramEnd"/>
      <w:r w:rsidR="00A95A7E">
        <w:t xml:space="preserve"> de 2026</w:t>
      </w:r>
    </w:p>
    <w:p w14:paraId="46176629" w14:textId="77777777" w:rsidR="00292735" w:rsidRDefault="00292735">
      <w:pPr>
        <w:jc w:val="right"/>
      </w:pPr>
    </w:p>
    <w:p w14:paraId="0AB706BE" w14:textId="77777777" w:rsidR="00292735" w:rsidRDefault="00A95A7E">
      <w:pPr>
        <w:jc w:val="both"/>
      </w:pPr>
      <w:proofErr w:type="spellStart"/>
      <w:r>
        <w:t>Sra</w:t>
      </w:r>
      <w:proofErr w:type="spellEnd"/>
      <w:r>
        <w:t xml:space="preserve"> Inspectora DEA Zona 9</w:t>
      </w:r>
    </w:p>
    <w:p w14:paraId="2A8A6451" w14:textId="77777777" w:rsidR="00292735" w:rsidRDefault="00A95A7E">
      <w:pPr>
        <w:jc w:val="both"/>
      </w:pPr>
      <w:r>
        <w:t>Sra. Vanina Morena</w:t>
      </w:r>
    </w:p>
    <w:p w14:paraId="1A37413C" w14:textId="77777777" w:rsidR="00292735" w:rsidRDefault="00292735">
      <w:pPr>
        <w:jc w:val="both"/>
      </w:pPr>
    </w:p>
    <w:p w14:paraId="54CE4B0D" w14:textId="77777777" w:rsidR="00292735" w:rsidRDefault="00A95A7E">
      <w:pPr>
        <w:jc w:val="both"/>
      </w:pPr>
      <w:r>
        <w:t>De mi mayor consideración.</w:t>
      </w:r>
    </w:p>
    <w:p w14:paraId="09220AAB" w14:textId="77777777" w:rsidR="00292735" w:rsidRDefault="00A95A7E">
      <w:pPr>
        <w:jc w:val="both"/>
      </w:pPr>
      <w:r>
        <w:tab/>
      </w:r>
      <w:r>
        <w:tab/>
      </w:r>
      <w:r>
        <w:tab/>
        <w:t>Me dirijo a usted a fin de solicitarle su intervención para poder cubrir el cargo que a continuación se detalla:</w:t>
      </w:r>
    </w:p>
    <w:p w14:paraId="79FFE688" w14:textId="77777777" w:rsidR="00292735" w:rsidRDefault="00292735">
      <w:pPr>
        <w:jc w:val="both"/>
      </w:pPr>
    </w:p>
    <w:tbl>
      <w:tblPr>
        <w:tblStyle w:val="a"/>
        <w:tblW w:w="849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5"/>
        <w:gridCol w:w="1415"/>
        <w:gridCol w:w="1416"/>
        <w:gridCol w:w="1416"/>
        <w:gridCol w:w="1416"/>
        <w:gridCol w:w="1416"/>
      </w:tblGrid>
      <w:tr w:rsidR="00292735" w14:paraId="7F510751" w14:textId="77777777">
        <w:tc>
          <w:tcPr>
            <w:tcW w:w="1415" w:type="dxa"/>
          </w:tcPr>
          <w:p w14:paraId="693BFA3F" w14:textId="77777777" w:rsidR="00292735" w:rsidRDefault="00A95A7E">
            <w:pPr>
              <w:jc w:val="center"/>
              <w:rPr>
                <w:b/>
                <w:bCs/>
              </w:rPr>
            </w:pPr>
            <w:r>
              <w:rPr>
                <w:b/>
                <w:bCs/>
              </w:rPr>
              <w:t>ESCUELA</w:t>
            </w:r>
          </w:p>
        </w:tc>
        <w:tc>
          <w:tcPr>
            <w:tcW w:w="1415" w:type="dxa"/>
          </w:tcPr>
          <w:p w14:paraId="3CFC330E" w14:textId="77777777" w:rsidR="00292735" w:rsidRDefault="00A95A7E">
            <w:pPr>
              <w:jc w:val="center"/>
              <w:rPr>
                <w:b/>
                <w:bCs/>
              </w:rPr>
            </w:pPr>
            <w:r>
              <w:rPr>
                <w:b/>
                <w:bCs/>
              </w:rPr>
              <w:t>CARGO</w:t>
            </w:r>
          </w:p>
        </w:tc>
        <w:tc>
          <w:tcPr>
            <w:tcW w:w="1416" w:type="dxa"/>
          </w:tcPr>
          <w:p w14:paraId="323F76B4" w14:textId="77777777" w:rsidR="00292735" w:rsidRDefault="00A95A7E">
            <w:pPr>
              <w:jc w:val="center"/>
              <w:rPr>
                <w:b/>
                <w:bCs/>
              </w:rPr>
            </w:pPr>
            <w:r>
              <w:rPr>
                <w:b/>
                <w:bCs/>
              </w:rPr>
              <w:t>REVISTA</w:t>
            </w:r>
          </w:p>
        </w:tc>
        <w:tc>
          <w:tcPr>
            <w:tcW w:w="1416" w:type="dxa"/>
          </w:tcPr>
          <w:p w14:paraId="47B9B055" w14:textId="77777777" w:rsidR="00292735" w:rsidRDefault="00A95A7E">
            <w:pPr>
              <w:jc w:val="center"/>
              <w:rPr>
                <w:b/>
                <w:bCs/>
              </w:rPr>
            </w:pPr>
            <w:r>
              <w:rPr>
                <w:b/>
                <w:bCs/>
              </w:rPr>
              <w:t>En reemplazo de</w:t>
            </w:r>
          </w:p>
        </w:tc>
        <w:tc>
          <w:tcPr>
            <w:tcW w:w="1416" w:type="dxa"/>
          </w:tcPr>
          <w:p w14:paraId="39AE77A8" w14:textId="77777777" w:rsidR="00292735" w:rsidRDefault="00A95A7E">
            <w:pPr>
              <w:jc w:val="center"/>
              <w:rPr>
                <w:b/>
                <w:bCs/>
              </w:rPr>
            </w:pPr>
            <w:r>
              <w:rPr>
                <w:b/>
                <w:bCs/>
              </w:rPr>
              <w:t>Motivo</w:t>
            </w:r>
          </w:p>
        </w:tc>
        <w:tc>
          <w:tcPr>
            <w:tcW w:w="1416" w:type="dxa"/>
          </w:tcPr>
          <w:p w14:paraId="75314C82" w14:textId="77777777" w:rsidR="00292735" w:rsidRDefault="00A95A7E">
            <w:pPr>
              <w:jc w:val="center"/>
              <w:rPr>
                <w:b/>
                <w:bCs/>
              </w:rPr>
            </w:pPr>
            <w:r>
              <w:rPr>
                <w:b/>
                <w:bCs/>
              </w:rPr>
              <w:t>Período a cubrir</w:t>
            </w:r>
          </w:p>
        </w:tc>
      </w:tr>
      <w:tr w:rsidR="00292735" w14:paraId="650E13DE" w14:textId="77777777">
        <w:tc>
          <w:tcPr>
            <w:tcW w:w="1415" w:type="dxa"/>
          </w:tcPr>
          <w:p w14:paraId="6292A470" w14:textId="77777777" w:rsidR="00292735" w:rsidRDefault="00A95A7E">
            <w:pPr>
              <w:jc w:val="center"/>
            </w:pPr>
            <w:r>
              <w:t>CEPT N° 16</w:t>
            </w:r>
          </w:p>
        </w:tc>
        <w:tc>
          <w:tcPr>
            <w:tcW w:w="1415" w:type="dxa"/>
          </w:tcPr>
          <w:p w14:paraId="2EBB39D3" w14:textId="77777777" w:rsidR="00292735" w:rsidRDefault="00A95A7E">
            <w:pPr>
              <w:jc w:val="center"/>
            </w:pPr>
            <w:r>
              <w:t>Coordinador del Área de la Promoción de la comunidad rural y su cultura (KO)</w:t>
            </w:r>
          </w:p>
        </w:tc>
        <w:tc>
          <w:tcPr>
            <w:tcW w:w="1416" w:type="dxa"/>
          </w:tcPr>
          <w:p w14:paraId="5FA62506" w14:textId="77777777" w:rsidR="00292735" w:rsidRDefault="00A95A7E">
            <w:pPr>
              <w:jc w:val="center"/>
            </w:pPr>
            <w:r>
              <w:t>Provisional</w:t>
            </w:r>
          </w:p>
        </w:tc>
        <w:tc>
          <w:tcPr>
            <w:tcW w:w="1416" w:type="dxa"/>
          </w:tcPr>
          <w:p w14:paraId="03E73B10" w14:textId="77777777" w:rsidR="00292735" w:rsidRDefault="00A95A7E">
            <w:pPr>
              <w:jc w:val="center"/>
            </w:pPr>
            <w:r>
              <w:t>Alberdi, María Teresa</w:t>
            </w:r>
          </w:p>
        </w:tc>
        <w:tc>
          <w:tcPr>
            <w:tcW w:w="1416" w:type="dxa"/>
          </w:tcPr>
          <w:p w14:paraId="58D18D28" w14:textId="77777777" w:rsidR="00292735" w:rsidRDefault="00A95A7E">
            <w:pPr>
              <w:jc w:val="center"/>
            </w:pPr>
            <w:r>
              <w:t>Jubilación</w:t>
            </w:r>
          </w:p>
        </w:tc>
        <w:tc>
          <w:tcPr>
            <w:tcW w:w="1416" w:type="dxa"/>
          </w:tcPr>
          <w:p w14:paraId="7A212825" w14:textId="77777777" w:rsidR="00292735" w:rsidRDefault="00A95A7E">
            <w:pPr>
              <w:jc w:val="center"/>
            </w:pPr>
            <w:r>
              <w:t>Desde la fecha con continuidad</w:t>
            </w:r>
          </w:p>
        </w:tc>
      </w:tr>
    </w:tbl>
    <w:p w14:paraId="681D125F" w14:textId="77777777" w:rsidR="00292735" w:rsidRDefault="00292735">
      <w:pPr>
        <w:jc w:val="both"/>
      </w:pPr>
    </w:p>
    <w:p w14:paraId="3E56C7D7" w14:textId="77777777" w:rsidR="00292735" w:rsidRDefault="00A95A7E">
      <w:pPr>
        <w:jc w:val="both"/>
      </w:pPr>
      <w:r>
        <w:t>La convocatoria se encuentra enmarcada en el artículo 75 de la ley 10.579, la Resolución 2453/07 y la Comunicación Conjunta 1/2010, según la cual el aspirante deberá tener el siguiente perfil:</w:t>
      </w:r>
    </w:p>
    <w:p w14:paraId="223D4A37" w14:textId="77777777" w:rsidR="00292735" w:rsidRDefault="00A95A7E">
      <w:pPr>
        <w:numPr>
          <w:ilvl w:val="0"/>
          <w:numId w:val="1"/>
        </w:numPr>
        <w:pBdr>
          <w:top w:val="nil"/>
          <w:left w:val="nil"/>
          <w:bottom w:val="nil"/>
          <w:right w:val="nil"/>
          <w:between w:val="nil"/>
        </w:pBdr>
        <w:spacing w:after="0"/>
        <w:jc w:val="both"/>
        <w:rPr>
          <w:color w:val="000000"/>
        </w:rPr>
      </w:pPr>
      <w:r>
        <w:rPr>
          <w:color w:val="000000"/>
        </w:rPr>
        <w:t>Ser un docente en ejercicio del Área de la Promoción de la Comunidad rural y su cultura.</w:t>
      </w:r>
    </w:p>
    <w:p w14:paraId="2454E1EB" w14:textId="77777777" w:rsidR="00292735" w:rsidRDefault="00A95A7E">
      <w:pPr>
        <w:pBdr>
          <w:top w:val="nil"/>
          <w:left w:val="nil"/>
          <w:bottom w:val="nil"/>
          <w:right w:val="nil"/>
          <w:between w:val="nil"/>
        </w:pBdr>
        <w:ind w:left="1068"/>
        <w:jc w:val="both"/>
        <w:rPr>
          <w:color w:val="000000"/>
        </w:rPr>
      </w:pPr>
      <w:r>
        <w:rPr>
          <w:color w:val="000000"/>
        </w:rPr>
        <w:tab/>
      </w:r>
    </w:p>
    <w:p w14:paraId="676BC837" w14:textId="77777777" w:rsidR="00292735" w:rsidRDefault="00292735">
      <w:pPr>
        <w:jc w:val="both"/>
      </w:pPr>
    </w:p>
    <w:p w14:paraId="2CECC9A3" w14:textId="77777777" w:rsidR="00292735" w:rsidRDefault="00A95A7E">
      <w:pPr>
        <w:jc w:val="both"/>
      </w:pPr>
      <w:r>
        <w:t>Adjuntamos cronograma tentativo.</w:t>
      </w:r>
    </w:p>
    <w:p w14:paraId="13003C06" w14:textId="77777777" w:rsidR="00292735" w:rsidRDefault="00292735">
      <w:pPr>
        <w:jc w:val="both"/>
      </w:pPr>
    </w:p>
    <w:tbl>
      <w:tblPr>
        <w:tblStyle w:val="a0"/>
        <w:tblW w:w="849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31"/>
        <w:gridCol w:w="2831"/>
        <w:gridCol w:w="2832"/>
      </w:tblGrid>
      <w:tr w:rsidR="00292735" w14:paraId="1077FF2A" w14:textId="77777777">
        <w:tc>
          <w:tcPr>
            <w:tcW w:w="2831" w:type="dxa"/>
          </w:tcPr>
          <w:p w14:paraId="0B0B6270" w14:textId="77777777" w:rsidR="00292735" w:rsidRDefault="00A95A7E">
            <w:pPr>
              <w:jc w:val="center"/>
              <w:rPr>
                <w:b/>
                <w:bCs/>
              </w:rPr>
            </w:pPr>
            <w:r>
              <w:rPr>
                <w:b/>
                <w:bCs/>
              </w:rPr>
              <w:t>Instancia</w:t>
            </w:r>
          </w:p>
        </w:tc>
        <w:tc>
          <w:tcPr>
            <w:tcW w:w="2831" w:type="dxa"/>
          </w:tcPr>
          <w:p w14:paraId="4ECC1543" w14:textId="77777777" w:rsidR="00292735" w:rsidRDefault="00A95A7E">
            <w:pPr>
              <w:jc w:val="center"/>
              <w:rPr>
                <w:b/>
                <w:bCs/>
              </w:rPr>
            </w:pPr>
            <w:r>
              <w:rPr>
                <w:b/>
                <w:bCs/>
              </w:rPr>
              <w:t>Fecha</w:t>
            </w:r>
          </w:p>
        </w:tc>
        <w:tc>
          <w:tcPr>
            <w:tcW w:w="2832" w:type="dxa"/>
          </w:tcPr>
          <w:p w14:paraId="06589C7C" w14:textId="77777777" w:rsidR="00292735" w:rsidRDefault="00A95A7E">
            <w:pPr>
              <w:jc w:val="center"/>
              <w:rPr>
                <w:b/>
                <w:bCs/>
              </w:rPr>
            </w:pPr>
            <w:r>
              <w:rPr>
                <w:b/>
                <w:bCs/>
              </w:rPr>
              <w:t>Detalle</w:t>
            </w:r>
          </w:p>
        </w:tc>
      </w:tr>
      <w:tr w:rsidR="00292735" w14:paraId="669C507E" w14:textId="77777777">
        <w:tc>
          <w:tcPr>
            <w:tcW w:w="2831" w:type="dxa"/>
          </w:tcPr>
          <w:p w14:paraId="6684B7FC" w14:textId="77777777" w:rsidR="00292735" w:rsidRDefault="00A95A7E">
            <w:pPr>
              <w:jc w:val="both"/>
            </w:pPr>
            <w:r>
              <w:t>Difusión</w:t>
            </w:r>
          </w:p>
        </w:tc>
        <w:tc>
          <w:tcPr>
            <w:tcW w:w="2831" w:type="dxa"/>
          </w:tcPr>
          <w:p w14:paraId="0C933490" w14:textId="0BE109BD" w:rsidR="00292735" w:rsidRDefault="00A95A7E">
            <w:pPr>
              <w:jc w:val="both"/>
            </w:pPr>
            <w:r>
              <w:t>Del 17/3 al 25/3 (Cinco días hábiles)</w:t>
            </w:r>
          </w:p>
        </w:tc>
        <w:tc>
          <w:tcPr>
            <w:tcW w:w="2832" w:type="dxa"/>
          </w:tcPr>
          <w:p w14:paraId="06542F04" w14:textId="77777777" w:rsidR="00292735" w:rsidRDefault="00A95A7E">
            <w:pPr>
              <w:jc w:val="both"/>
            </w:pPr>
            <w:r>
              <w:t>Difusión a través de la Secretaría de Asuntos Docentes de Lobos</w:t>
            </w:r>
          </w:p>
        </w:tc>
      </w:tr>
      <w:tr w:rsidR="00292735" w14:paraId="3FEA13FD" w14:textId="77777777">
        <w:tc>
          <w:tcPr>
            <w:tcW w:w="2831" w:type="dxa"/>
          </w:tcPr>
          <w:p w14:paraId="15C8D9C7" w14:textId="77777777" w:rsidR="00292735" w:rsidRDefault="00A95A7E">
            <w:pPr>
              <w:jc w:val="both"/>
            </w:pPr>
            <w:r>
              <w:t>Inscripción</w:t>
            </w:r>
          </w:p>
        </w:tc>
        <w:tc>
          <w:tcPr>
            <w:tcW w:w="2831" w:type="dxa"/>
          </w:tcPr>
          <w:p w14:paraId="55575F43" w14:textId="152994B7" w:rsidR="00292735" w:rsidRDefault="00A95A7E">
            <w:pPr>
              <w:jc w:val="both"/>
            </w:pPr>
            <w:r>
              <w:t>Del 26/3 al 30/3 (tres días hábiles)</w:t>
            </w:r>
          </w:p>
        </w:tc>
        <w:tc>
          <w:tcPr>
            <w:tcW w:w="2832" w:type="dxa"/>
          </w:tcPr>
          <w:p w14:paraId="13EE817B" w14:textId="77777777" w:rsidR="00292735" w:rsidRDefault="00A95A7E">
            <w:pPr>
              <w:jc w:val="both"/>
            </w:pPr>
            <w:r>
              <w:t xml:space="preserve">Inscripción de aspirantes. Deberán presentar </w:t>
            </w:r>
            <w:r>
              <w:lastRenderedPageBreak/>
              <w:t>Declaración Jurada y Legajo de Títulos y Antecedentes</w:t>
            </w:r>
          </w:p>
        </w:tc>
      </w:tr>
      <w:tr w:rsidR="00292735" w14:paraId="7850FEC0" w14:textId="77777777">
        <w:tc>
          <w:tcPr>
            <w:tcW w:w="2831" w:type="dxa"/>
          </w:tcPr>
          <w:p w14:paraId="120DB59E" w14:textId="77777777" w:rsidR="00292735" w:rsidRDefault="00A95A7E">
            <w:pPr>
              <w:jc w:val="both"/>
            </w:pPr>
            <w:r>
              <w:lastRenderedPageBreak/>
              <w:t>Asistencia técnica y eleve de SAD a Tribunal</w:t>
            </w:r>
          </w:p>
        </w:tc>
        <w:tc>
          <w:tcPr>
            <w:tcW w:w="2831" w:type="dxa"/>
          </w:tcPr>
          <w:p w14:paraId="32FD26AC" w14:textId="13EB3C93" w:rsidR="00292735" w:rsidRDefault="00A95A7E">
            <w:pPr>
              <w:jc w:val="both"/>
            </w:pPr>
            <w:r>
              <w:t>Del 31/3 al 15/4 (Nueve días hábiles)</w:t>
            </w:r>
          </w:p>
        </w:tc>
        <w:tc>
          <w:tcPr>
            <w:tcW w:w="2832" w:type="dxa"/>
          </w:tcPr>
          <w:p w14:paraId="34C157C5" w14:textId="77777777" w:rsidR="00292735" w:rsidRDefault="00A95A7E">
            <w:pPr>
              <w:jc w:val="both"/>
            </w:pPr>
            <w:r>
              <w:t>Elevación a través de SAD de la documentación de los aspirantes inscriptos al Tribunal Descentralizado para su valoración. Realización de Asistencia Técnica en sede del CEPT 16 (será acreditada con constancia). Elevación del Tribunal descentralizado a SAD Lobos de la valoración de puntaje y antecedentes.</w:t>
            </w:r>
          </w:p>
        </w:tc>
      </w:tr>
      <w:tr w:rsidR="00292735" w14:paraId="30A16128" w14:textId="77777777">
        <w:tc>
          <w:tcPr>
            <w:tcW w:w="2831" w:type="dxa"/>
          </w:tcPr>
          <w:p w14:paraId="5649F1F3" w14:textId="77777777" w:rsidR="00292735" w:rsidRDefault="00A95A7E">
            <w:pPr>
              <w:jc w:val="both"/>
            </w:pPr>
            <w:r>
              <w:t>Presentación del proyecto</w:t>
            </w:r>
          </w:p>
        </w:tc>
        <w:tc>
          <w:tcPr>
            <w:tcW w:w="2831" w:type="dxa"/>
          </w:tcPr>
          <w:p w14:paraId="6DD3EE30" w14:textId="73EF77B4" w:rsidR="00292735" w:rsidRDefault="00A95A7E">
            <w:pPr>
              <w:jc w:val="both"/>
            </w:pPr>
            <w:r>
              <w:t>Del 16/4 al 20/4 (Tres días hábiles)</w:t>
            </w:r>
          </w:p>
        </w:tc>
        <w:tc>
          <w:tcPr>
            <w:tcW w:w="2832" w:type="dxa"/>
          </w:tcPr>
          <w:p w14:paraId="76658B64" w14:textId="77777777" w:rsidR="00292735" w:rsidRDefault="00A95A7E">
            <w:pPr>
              <w:jc w:val="both"/>
            </w:pPr>
            <w:r>
              <w:t>Presentación del Proyecto (original y dos copias) de los aspirantes en SAD, quien elevará a la Comisión Evaluadora</w:t>
            </w:r>
          </w:p>
        </w:tc>
      </w:tr>
      <w:tr w:rsidR="00292735" w14:paraId="28020F1F" w14:textId="77777777">
        <w:tc>
          <w:tcPr>
            <w:tcW w:w="2831" w:type="dxa"/>
          </w:tcPr>
          <w:p w14:paraId="3A190FAD" w14:textId="77777777" w:rsidR="00292735" w:rsidRDefault="00A95A7E">
            <w:pPr>
              <w:jc w:val="both"/>
            </w:pPr>
            <w:r>
              <w:t>Notificación de puntajes</w:t>
            </w:r>
          </w:p>
        </w:tc>
        <w:tc>
          <w:tcPr>
            <w:tcW w:w="2831" w:type="dxa"/>
          </w:tcPr>
          <w:p w14:paraId="6E7B3903" w14:textId="0472B606" w:rsidR="00292735" w:rsidRDefault="00A95A7E">
            <w:pPr>
              <w:jc w:val="both"/>
            </w:pPr>
            <w:r>
              <w:t>Del 21/4 al 22/4 (dos días hábiles</w:t>
            </w:r>
          </w:p>
        </w:tc>
        <w:tc>
          <w:tcPr>
            <w:tcW w:w="2832" w:type="dxa"/>
          </w:tcPr>
          <w:p w14:paraId="084707C7" w14:textId="77777777" w:rsidR="00292735" w:rsidRDefault="00A95A7E">
            <w:pPr>
              <w:jc w:val="both"/>
            </w:pPr>
            <w:r>
              <w:t>Notificación en SAD de Puntajes</w:t>
            </w:r>
          </w:p>
        </w:tc>
      </w:tr>
      <w:tr w:rsidR="00292735" w14:paraId="0013A049" w14:textId="77777777">
        <w:tc>
          <w:tcPr>
            <w:tcW w:w="2831" w:type="dxa"/>
          </w:tcPr>
          <w:p w14:paraId="720AEA15" w14:textId="77777777" w:rsidR="00292735" w:rsidRDefault="00A95A7E">
            <w:pPr>
              <w:jc w:val="both"/>
            </w:pPr>
            <w:r>
              <w:t>Recursos de Revocatoria</w:t>
            </w:r>
          </w:p>
        </w:tc>
        <w:tc>
          <w:tcPr>
            <w:tcW w:w="2831" w:type="dxa"/>
          </w:tcPr>
          <w:p w14:paraId="27C30EF5" w14:textId="1766FFD3" w:rsidR="00292735" w:rsidRDefault="00A95A7E">
            <w:pPr>
              <w:jc w:val="both"/>
            </w:pPr>
            <w:r>
              <w:t>Del 27/4 al 28/4 (Dos días hábiles)</w:t>
            </w:r>
          </w:p>
        </w:tc>
        <w:tc>
          <w:tcPr>
            <w:tcW w:w="2832" w:type="dxa"/>
          </w:tcPr>
          <w:p w14:paraId="01219311" w14:textId="77777777" w:rsidR="00292735" w:rsidRDefault="00A95A7E">
            <w:pPr>
              <w:jc w:val="both"/>
            </w:pPr>
            <w:r>
              <w:t>En caso de disconformidad, presentación de Recursos por parte de los Aspirantes en SAD Lobos</w:t>
            </w:r>
          </w:p>
        </w:tc>
      </w:tr>
      <w:tr w:rsidR="00292735" w14:paraId="517E11DE" w14:textId="77777777">
        <w:tc>
          <w:tcPr>
            <w:tcW w:w="2831" w:type="dxa"/>
          </w:tcPr>
          <w:p w14:paraId="0BF8D156" w14:textId="77777777" w:rsidR="00292735" w:rsidRDefault="00A95A7E">
            <w:pPr>
              <w:jc w:val="both"/>
            </w:pPr>
            <w:r>
              <w:t>Envío de recursos de Revocatoria</w:t>
            </w:r>
          </w:p>
        </w:tc>
        <w:tc>
          <w:tcPr>
            <w:tcW w:w="2831" w:type="dxa"/>
          </w:tcPr>
          <w:p w14:paraId="638393C9" w14:textId="620B7C6D" w:rsidR="00292735" w:rsidRDefault="00A95A7E">
            <w:pPr>
              <w:jc w:val="both"/>
            </w:pPr>
            <w:r>
              <w:t>Del 29/4 al 30/4 (Dos días hábiles)</w:t>
            </w:r>
          </w:p>
        </w:tc>
        <w:tc>
          <w:tcPr>
            <w:tcW w:w="2832" w:type="dxa"/>
          </w:tcPr>
          <w:p w14:paraId="49C97AEF" w14:textId="77777777" w:rsidR="00292735" w:rsidRDefault="00A95A7E">
            <w:pPr>
              <w:jc w:val="both"/>
            </w:pPr>
            <w:r>
              <w:t>Envío por parte de SAD Lobos de los recursos presentados para su valoración por parte del Tribunal Descentralizado</w:t>
            </w:r>
          </w:p>
        </w:tc>
      </w:tr>
      <w:tr w:rsidR="00292735" w14:paraId="06E610EB" w14:textId="77777777">
        <w:tc>
          <w:tcPr>
            <w:tcW w:w="2831" w:type="dxa"/>
          </w:tcPr>
          <w:p w14:paraId="6C8052D4" w14:textId="77777777" w:rsidR="00292735" w:rsidRDefault="00A95A7E">
            <w:pPr>
              <w:jc w:val="both"/>
            </w:pPr>
            <w:r>
              <w:t>Evaluación de recursos de Revocatoria y notificación</w:t>
            </w:r>
          </w:p>
        </w:tc>
        <w:tc>
          <w:tcPr>
            <w:tcW w:w="2831" w:type="dxa"/>
          </w:tcPr>
          <w:p w14:paraId="11F67F69" w14:textId="5BF42FCE" w:rsidR="00292735" w:rsidRDefault="00A95A7E">
            <w:pPr>
              <w:jc w:val="both"/>
            </w:pPr>
            <w:r>
              <w:t>Del 4/5 al 6/5 (tres días hábiles)</w:t>
            </w:r>
          </w:p>
        </w:tc>
        <w:tc>
          <w:tcPr>
            <w:tcW w:w="2832" w:type="dxa"/>
          </w:tcPr>
          <w:p w14:paraId="3882A44E" w14:textId="77777777" w:rsidR="00292735" w:rsidRDefault="00A95A7E">
            <w:pPr>
              <w:jc w:val="both"/>
            </w:pPr>
            <w:r>
              <w:t>Respuesta de Tribunal a los recursos presentados por los aspirantes y notificación de los mismos en SAD</w:t>
            </w:r>
          </w:p>
        </w:tc>
      </w:tr>
      <w:tr w:rsidR="00292735" w14:paraId="5742241F" w14:textId="77777777">
        <w:tc>
          <w:tcPr>
            <w:tcW w:w="2831" w:type="dxa"/>
          </w:tcPr>
          <w:p w14:paraId="4323ACE9" w14:textId="77777777" w:rsidR="00292735" w:rsidRDefault="00A95A7E">
            <w:pPr>
              <w:jc w:val="both"/>
            </w:pPr>
            <w:r>
              <w:t>Coloquio</w:t>
            </w:r>
          </w:p>
        </w:tc>
        <w:tc>
          <w:tcPr>
            <w:tcW w:w="2831" w:type="dxa"/>
          </w:tcPr>
          <w:p w14:paraId="4AAD408F" w14:textId="2B61EDE0" w:rsidR="00292735" w:rsidRDefault="00A95A7E">
            <w:pPr>
              <w:jc w:val="both"/>
            </w:pPr>
            <w:r>
              <w:t xml:space="preserve">A partir del 7/5 </w:t>
            </w:r>
          </w:p>
        </w:tc>
        <w:tc>
          <w:tcPr>
            <w:tcW w:w="2832" w:type="dxa"/>
          </w:tcPr>
          <w:p w14:paraId="73928696" w14:textId="77777777" w:rsidR="00292735" w:rsidRDefault="00A95A7E">
            <w:pPr>
              <w:jc w:val="both"/>
            </w:pPr>
            <w:r>
              <w:t>Elaboración de entrevista por parte de la Comisión Evaluadora. Elaboración del Orden de Mérito y comunicación a SAD Lobos.</w:t>
            </w:r>
          </w:p>
        </w:tc>
      </w:tr>
    </w:tbl>
    <w:p w14:paraId="1F70AE60" w14:textId="77777777" w:rsidR="00292735" w:rsidRDefault="00292735">
      <w:pPr>
        <w:jc w:val="both"/>
      </w:pPr>
    </w:p>
    <w:p w14:paraId="40DE6F0B" w14:textId="77777777" w:rsidR="00292735" w:rsidRDefault="00A95A7E">
      <w:pPr>
        <w:spacing w:line="360" w:lineRule="auto"/>
        <w:rPr>
          <w:b/>
          <w:bCs/>
          <w:u w:val="single"/>
        </w:rPr>
      </w:pPr>
      <w:r>
        <w:rPr>
          <w:b/>
          <w:bCs/>
          <w:u w:val="single"/>
        </w:rPr>
        <w:t>COMISIÓN EVALUADORA</w:t>
      </w:r>
    </w:p>
    <w:p w14:paraId="3056CE7E" w14:textId="77777777" w:rsidR="00292735" w:rsidRDefault="00A95A7E">
      <w:pPr>
        <w:spacing w:line="360" w:lineRule="auto"/>
        <w:rPr>
          <w:color w:val="2B2B2B"/>
          <w:highlight w:val="white"/>
        </w:rPr>
      </w:pPr>
      <w:r>
        <w:rPr>
          <w:color w:val="2B2B2B"/>
          <w:highlight w:val="white"/>
        </w:rPr>
        <w:t xml:space="preserve">IE Agraria: Vanina Morena, Suplente: Daniel </w:t>
      </w:r>
      <w:proofErr w:type="spellStart"/>
      <w:r>
        <w:rPr>
          <w:color w:val="2B2B2B"/>
          <w:highlight w:val="white"/>
        </w:rPr>
        <w:t>Lorusso</w:t>
      </w:r>
      <w:proofErr w:type="spellEnd"/>
    </w:p>
    <w:p w14:paraId="0D3C74EB" w14:textId="77777777" w:rsidR="00292735" w:rsidRDefault="00A95A7E">
      <w:pPr>
        <w:spacing w:line="360" w:lineRule="auto"/>
        <w:rPr>
          <w:color w:val="2B2B2B"/>
          <w:highlight w:val="white"/>
        </w:rPr>
      </w:pPr>
      <w:r>
        <w:rPr>
          <w:color w:val="2B2B2B"/>
          <w:highlight w:val="white"/>
          <w:u w:val="single"/>
        </w:rPr>
        <w:t>DIRECTOR CEPT N°18</w:t>
      </w:r>
      <w:r>
        <w:rPr>
          <w:color w:val="2B2B2B"/>
          <w:highlight w:val="white"/>
        </w:rPr>
        <w:t xml:space="preserve"> Titular: Salgueiro, Juan Cruz (DNI 27.791184)</w:t>
      </w:r>
    </w:p>
    <w:p w14:paraId="635E173D" w14:textId="77777777" w:rsidR="00292735" w:rsidRDefault="00A95A7E">
      <w:pPr>
        <w:spacing w:line="360" w:lineRule="auto"/>
        <w:rPr>
          <w:color w:val="2B2B2B"/>
          <w:highlight w:val="white"/>
        </w:rPr>
      </w:pPr>
      <w:r>
        <w:rPr>
          <w:color w:val="2B2B2B"/>
          <w:highlight w:val="white"/>
          <w:u w:val="single"/>
        </w:rPr>
        <w:t>DOCENTE PAR</w:t>
      </w:r>
      <w:r>
        <w:rPr>
          <w:color w:val="2B2B2B"/>
          <w:highlight w:val="white"/>
        </w:rPr>
        <w:t>: Arias, Mariela (DNI 27.853951)</w:t>
      </w:r>
    </w:p>
    <w:p w14:paraId="2BAE5E05" w14:textId="77777777" w:rsidR="00292735" w:rsidRDefault="00A95A7E">
      <w:pPr>
        <w:spacing w:line="360" w:lineRule="auto"/>
        <w:rPr>
          <w:color w:val="2B2B2B"/>
          <w:highlight w:val="white"/>
        </w:rPr>
      </w:pPr>
      <w:r>
        <w:rPr>
          <w:color w:val="2B2B2B"/>
          <w:highlight w:val="white"/>
          <w:u w:val="single"/>
        </w:rPr>
        <w:t>REPRESENTANTE DE FACEPT</w:t>
      </w:r>
      <w:r>
        <w:rPr>
          <w:color w:val="2B2B2B"/>
          <w:highlight w:val="white"/>
        </w:rPr>
        <w:t xml:space="preserve">: Pereyra, Rubén (DNI 10.784.800) </w:t>
      </w:r>
    </w:p>
    <w:p w14:paraId="5B59BE01" w14:textId="77777777" w:rsidR="00292735" w:rsidRDefault="00A95A7E">
      <w:pPr>
        <w:spacing w:line="360" w:lineRule="auto"/>
        <w:rPr>
          <w:color w:val="2B2B2B"/>
          <w:highlight w:val="white"/>
        </w:rPr>
      </w:pPr>
      <w:r>
        <w:rPr>
          <w:color w:val="2B2B2B"/>
          <w:highlight w:val="white"/>
          <w:u w:val="single"/>
        </w:rPr>
        <w:lastRenderedPageBreak/>
        <w:t>CONSEJERO ACEPT N°16</w:t>
      </w:r>
      <w:r>
        <w:rPr>
          <w:color w:val="2B2B2B"/>
          <w:highlight w:val="white"/>
        </w:rPr>
        <w:t xml:space="preserve"> Titular: Arballo, Rubén Oscar (DNI 14.977.762) Suplente: Burgos, Pablo Javier (DNI 23.777.641)</w:t>
      </w:r>
    </w:p>
    <w:p w14:paraId="1CDB248D" w14:textId="77777777" w:rsidR="00292735" w:rsidRDefault="00A95A7E">
      <w:pPr>
        <w:spacing w:line="360" w:lineRule="auto"/>
        <w:rPr>
          <w:b/>
          <w:bCs/>
          <w:color w:val="2B2B2B"/>
          <w:highlight w:val="white"/>
          <w:u w:val="single"/>
        </w:rPr>
      </w:pPr>
      <w:r>
        <w:rPr>
          <w:b/>
          <w:bCs/>
          <w:color w:val="2B2B2B"/>
          <w:highlight w:val="white"/>
          <w:u w:val="single"/>
        </w:rPr>
        <w:t>COMISIÓN EVALUADORA SUPLENTE</w:t>
      </w:r>
    </w:p>
    <w:p w14:paraId="1E15F630" w14:textId="77777777" w:rsidR="00292735" w:rsidRDefault="00A95A7E">
      <w:pPr>
        <w:spacing w:line="360" w:lineRule="auto"/>
        <w:rPr>
          <w:color w:val="2B2B2B"/>
          <w:highlight w:val="white"/>
        </w:rPr>
      </w:pPr>
      <w:r>
        <w:rPr>
          <w:color w:val="2B2B2B"/>
          <w:highlight w:val="white"/>
          <w:u w:val="single"/>
        </w:rPr>
        <w:t>DIRECTORA CEPT N° 36</w:t>
      </w:r>
      <w:r>
        <w:rPr>
          <w:color w:val="2B2B2B"/>
          <w:highlight w:val="white"/>
        </w:rPr>
        <w:t xml:space="preserve">: Noelia </w:t>
      </w:r>
      <w:proofErr w:type="spellStart"/>
      <w:r>
        <w:rPr>
          <w:color w:val="2B2B2B"/>
          <w:highlight w:val="white"/>
        </w:rPr>
        <w:t>Tontarelli</w:t>
      </w:r>
      <w:proofErr w:type="spellEnd"/>
    </w:p>
    <w:p w14:paraId="4B92556C" w14:textId="77777777" w:rsidR="00292735" w:rsidRDefault="00A95A7E">
      <w:pPr>
        <w:spacing w:line="360" w:lineRule="auto"/>
        <w:rPr>
          <w:color w:val="2B2B2B"/>
          <w:highlight w:val="white"/>
        </w:rPr>
      </w:pPr>
      <w:r>
        <w:rPr>
          <w:color w:val="2B2B2B"/>
          <w:highlight w:val="white"/>
          <w:u w:val="single"/>
        </w:rPr>
        <w:t>DOCENTE PAR CEPT N° 36</w:t>
      </w:r>
      <w:r>
        <w:rPr>
          <w:color w:val="2B2B2B"/>
          <w:highlight w:val="white"/>
        </w:rPr>
        <w:t>: Paula Salinas Almada</w:t>
      </w:r>
    </w:p>
    <w:p w14:paraId="47E3DCBC" w14:textId="77777777" w:rsidR="00292735" w:rsidRDefault="00A95A7E">
      <w:pPr>
        <w:spacing w:line="360" w:lineRule="auto"/>
        <w:rPr>
          <w:color w:val="2B2B2B"/>
          <w:highlight w:val="white"/>
        </w:rPr>
      </w:pPr>
      <w:r>
        <w:rPr>
          <w:color w:val="2B2B2B"/>
          <w:highlight w:val="white"/>
          <w:u w:val="single"/>
        </w:rPr>
        <w:t>Representante FACEPT</w:t>
      </w:r>
      <w:r>
        <w:rPr>
          <w:color w:val="2B2B2B"/>
          <w:highlight w:val="white"/>
        </w:rPr>
        <w:t>: María de los Ángeles Ramos</w:t>
      </w:r>
    </w:p>
    <w:p w14:paraId="0B980399" w14:textId="77777777" w:rsidR="00292735" w:rsidRDefault="00292735">
      <w:pPr>
        <w:jc w:val="both"/>
      </w:pPr>
    </w:p>
    <w:p w14:paraId="61CEBC41" w14:textId="77777777" w:rsidR="00292735" w:rsidRDefault="00292735"/>
    <w:p w14:paraId="5318E1E1" w14:textId="77777777" w:rsidR="00292735" w:rsidRDefault="00292735">
      <w:pPr>
        <w:ind w:firstLine="708"/>
        <w:jc w:val="both"/>
      </w:pPr>
    </w:p>
    <w:p w14:paraId="7C9E4D86" w14:textId="77777777" w:rsidR="00292735" w:rsidRDefault="00292735">
      <w:pPr>
        <w:ind w:firstLine="708"/>
        <w:jc w:val="both"/>
      </w:pPr>
    </w:p>
    <w:p w14:paraId="6011173F" w14:textId="77777777" w:rsidR="00292735" w:rsidRDefault="00292735">
      <w:pPr>
        <w:ind w:firstLine="708"/>
        <w:jc w:val="both"/>
      </w:pPr>
    </w:p>
    <w:sectPr w:rsidR="00292735">
      <w:pgSz w:w="11906" w:h="16838"/>
      <w:pgMar w:top="1417" w:right="1701" w:bottom="1417" w:left="1701"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45003FBC-2EF3-47AD-ABCC-D16EBC0FCF4A}"/>
    <w:embedBold r:id="rId2" w:fontKey="{28F2A555-03B3-41E9-B678-510304723216}"/>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3" w:fontKey="{523E3F44-EE82-4DF5-B6F4-534F71257A48}"/>
  </w:font>
  <w:font w:name="Cambria">
    <w:panose1 w:val="02040503050406030204"/>
    <w:charset w:val="00"/>
    <w:family w:val="roman"/>
    <w:pitch w:val="variable"/>
    <w:sig w:usb0="E00006FF" w:usb1="420024FF" w:usb2="02000000" w:usb3="00000000" w:csb0="0000019F" w:csb1="00000000"/>
    <w:embedRegular r:id="rId4" w:fontKey="{E4E23279-52AB-434D-8322-6BB276D6F3E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D518CA"/>
    <w:multiLevelType w:val="multilevel"/>
    <w:tmpl w:val="72081A54"/>
    <w:lvl w:ilvl="0">
      <w:start w:val="1"/>
      <w:numFmt w:val="bullet"/>
      <w:lvlText w:val="●"/>
      <w:lvlJc w:val="left"/>
      <w:pPr>
        <w:ind w:left="1428" w:hanging="360"/>
      </w:pPr>
      <w:rPr>
        <w:rFonts w:ascii="Noto Sans Symbols" w:eastAsia="Noto Sans Symbols" w:hAnsi="Noto Sans Symbols" w:cs="Noto Sans Symbols"/>
      </w:rPr>
    </w:lvl>
    <w:lvl w:ilvl="1">
      <w:start w:val="1"/>
      <w:numFmt w:val="bullet"/>
      <w:lvlText w:val="o"/>
      <w:lvlJc w:val="left"/>
      <w:pPr>
        <w:ind w:left="2148" w:hanging="360"/>
      </w:pPr>
      <w:rPr>
        <w:rFonts w:ascii="Courier New" w:eastAsia="Courier New" w:hAnsi="Courier New" w:cs="Courier New"/>
      </w:rPr>
    </w:lvl>
    <w:lvl w:ilvl="2">
      <w:start w:val="1"/>
      <w:numFmt w:val="bullet"/>
      <w:lvlText w:val="▪"/>
      <w:lvlJc w:val="left"/>
      <w:pPr>
        <w:ind w:left="2868" w:hanging="360"/>
      </w:pPr>
      <w:rPr>
        <w:rFonts w:ascii="Noto Sans Symbols" w:eastAsia="Noto Sans Symbols" w:hAnsi="Noto Sans Symbols" w:cs="Noto Sans Symbols"/>
      </w:rPr>
    </w:lvl>
    <w:lvl w:ilvl="3">
      <w:start w:val="1"/>
      <w:numFmt w:val="bullet"/>
      <w:lvlText w:val="●"/>
      <w:lvlJc w:val="left"/>
      <w:pPr>
        <w:ind w:left="3588" w:hanging="360"/>
      </w:pPr>
      <w:rPr>
        <w:rFonts w:ascii="Noto Sans Symbols" w:eastAsia="Noto Sans Symbols" w:hAnsi="Noto Sans Symbols" w:cs="Noto Sans Symbols"/>
      </w:rPr>
    </w:lvl>
    <w:lvl w:ilvl="4">
      <w:start w:val="1"/>
      <w:numFmt w:val="bullet"/>
      <w:lvlText w:val="o"/>
      <w:lvlJc w:val="left"/>
      <w:pPr>
        <w:ind w:left="4308" w:hanging="360"/>
      </w:pPr>
      <w:rPr>
        <w:rFonts w:ascii="Courier New" w:eastAsia="Courier New" w:hAnsi="Courier New" w:cs="Courier New"/>
      </w:rPr>
    </w:lvl>
    <w:lvl w:ilvl="5">
      <w:start w:val="1"/>
      <w:numFmt w:val="bullet"/>
      <w:lvlText w:val="▪"/>
      <w:lvlJc w:val="left"/>
      <w:pPr>
        <w:ind w:left="5028" w:hanging="360"/>
      </w:pPr>
      <w:rPr>
        <w:rFonts w:ascii="Noto Sans Symbols" w:eastAsia="Noto Sans Symbols" w:hAnsi="Noto Sans Symbols" w:cs="Noto Sans Symbols"/>
      </w:rPr>
    </w:lvl>
    <w:lvl w:ilvl="6">
      <w:start w:val="1"/>
      <w:numFmt w:val="bullet"/>
      <w:lvlText w:val="●"/>
      <w:lvlJc w:val="left"/>
      <w:pPr>
        <w:ind w:left="5748" w:hanging="360"/>
      </w:pPr>
      <w:rPr>
        <w:rFonts w:ascii="Noto Sans Symbols" w:eastAsia="Noto Sans Symbols" w:hAnsi="Noto Sans Symbols" w:cs="Noto Sans Symbols"/>
      </w:rPr>
    </w:lvl>
    <w:lvl w:ilvl="7">
      <w:start w:val="1"/>
      <w:numFmt w:val="bullet"/>
      <w:lvlText w:val="o"/>
      <w:lvlJc w:val="left"/>
      <w:pPr>
        <w:ind w:left="6468" w:hanging="360"/>
      </w:pPr>
      <w:rPr>
        <w:rFonts w:ascii="Courier New" w:eastAsia="Courier New" w:hAnsi="Courier New" w:cs="Courier New"/>
      </w:rPr>
    </w:lvl>
    <w:lvl w:ilvl="8">
      <w:start w:val="1"/>
      <w:numFmt w:val="bullet"/>
      <w:lvlText w:val="▪"/>
      <w:lvlJc w:val="left"/>
      <w:pPr>
        <w:ind w:left="7188" w:hanging="360"/>
      </w:pPr>
      <w:rPr>
        <w:rFonts w:ascii="Noto Sans Symbols" w:eastAsia="Noto Sans Symbols" w:hAnsi="Noto Sans Symbols" w:cs="Noto Sans Symbol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2735"/>
    <w:rsid w:val="00292735"/>
    <w:rsid w:val="00A95A7E"/>
    <w:rsid w:val="00D47283"/>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9FBB69"/>
  <w15:docId w15:val="{6286C166-2DBE-407B-800F-487763E1D4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 w:eastAsia="es-A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bCs/>
      <w:sz w:val="48"/>
      <w:szCs w:val="48"/>
    </w:rPr>
  </w:style>
  <w:style w:type="paragraph" w:styleId="Ttulo2">
    <w:name w:val="heading 2"/>
    <w:basedOn w:val="Normal"/>
    <w:next w:val="Normal"/>
    <w:uiPriority w:val="9"/>
    <w:semiHidden/>
    <w:unhideWhenUsed/>
    <w:qFormat/>
    <w:pPr>
      <w:keepNext/>
      <w:keepLines/>
      <w:spacing w:before="360" w:after="80"/>
      <w:outlineLvl w:val="1"/>
    </w:pPr>
    <w:rPr>
      <w:b/>
      <w:bCs/>
      <w:sz w:val="36"/>
      <w:szCs w:val="36"/>
    </w:rPr>
  </w:style>
  <w:style w:type="paragraph" w:styleId="Ttulo3">
    <w:name w:val="heading 3"/>
    <w:basedOn w:val="Normal"/>
    <w:next w:val="Normal"/>
    <w:uiPriority w:val="9"/>
    <w:semiHidden/>
    <w:unhideWhenUsed/>
    <w:qFormat/>
    <w:pPr>
      <w:keepNext/>
      <w:keepLines/>
      <w:spacing w:before="280" w:after="80"/>
      <w:outlineLvl w:val="2"/>
    </w:pPr>
    <w:rPr>
      <w:b/>
      <w:bCs/>
      <w:sz w:val="28"/>
      <w:szCs w:val="28"/>
    </w:rPr>
  </w:style>
  <w:style w:type="paragraph" w:styleId="Ttulo4">
    <w:name w:val="heading 4"/>
    <w:basedOn w:val="Normal"/>
    <w:next w:val="Normal"/>
    <w:uiPriority w:val="9"/>
    <w:semiHidden/>
    <w:unhideWhenUsed/>
    <w:qFormat/>
    <w:pPr>
      <w:keepNext/>
      <w:keepLines/>
      <w:spacing w:before="240" w:after="40"/>
      <w:outlineLvl w:val="3"/>
    </w:pPr>
    <w:rPr>
      <w:b/>
      <w:bCs/>
      <w:sz w:val="24"/>
      <w:szCs w:val="24"/>
    </w:rPr>
  </w:style>
  <w:style w:type="paragraph" w:styleId="Ttulo5">
    <w:name w:val="heading 5"/>
    <w:basedOn w:val="Normal"/>
    <w:next w:val="Normal"/>
    <w:uiPriority w:val="9"/>
    <w:semiHidden/>
    <w:unhideWhenUsed/>
    <w:qFormat/>
    <w:pPr>
      <w:keepNext/>
      <w:keepLines/>
      <w:spacing w:before="220" w:after="40"/>
      <w:outlineLvl w:val="4"/>
    </w:pPr>
    <w:rPr>
      <w:b/>
      <w:bCs/>
    </w:rPr>
  </w:style>
  <w:style w:type="paragraph" w:styleId="Ttulo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before="480" w:after="120"/>
    </w:pPr>
    <w:rPr>
      <w:b/>
      <w:bCs/>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
    <w:basedOn w:val="TableNormal"/>
    <w:pPr>
      <w:spacing w:after="0" w:line="240" w:lineRule="auto"/>
    </w:pPr>
    <w:tblPr>
      <w:tblStyleRowBandSize w:val="1"/>
      <w:tblStyleColBandSize w:val="1"/>
      <w:tblCellMar>
        <w:top w:w="0" w:type="dxa"/>
        <w:left w:w="108" w:type="dxa"/>
        <w:bottom w:w="0" w:type="dxa"/>
        <w:right w:w="108" w:type="dxa"/>
      </w:tblCellMar>
    </w:tblPr>
  </w:style>
  <w:style w:type="table" w:customStyle="1" w:styleId="a0">
    <w:basedOn w:val="TableNormal"/>
    <w:pPr>
      <w:spacing w:after="0" w:line="240" w:lineRule="auto"/>
    </w:pPr>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3</Pages>
  <Words>458</Words>
  <Characters>2524</Characters>
  <Application>Microsoft Office Word</Application>
  <DocSecurity>0</DocSecurity>
  <Lines>21</Lines>
  <Paragraphs>5</Paragraphs>
  <ScaleCrop>false</ScaleCrop>
  <Company/>
  <LinksUpToDate>false</LinksUpToDate>
  <CharactersWithSpaces>2977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VANINA MORENA</cp:lastModifiedBy>
  <cp:revision>3</cp:revision>
  <dcterms:created xsi:type="dcterms:W3CDTF">2026-03-16T14:12:00Z</dcterms:created>
  <dcterms:modified xsi:type="dcterms:W3CDTF">2026-03-16T14:20:00Z</dcterms:modified>
</cp:coreProperties>
</file>